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0B" w:rsidRPr="00934543" w:rsidRDefault="00D838C7">
      <w:pPr>
        <w:rPr>
          <w:b/>
          <w:lang w:val="hr-HR"/>
        </w:rPr>
      </w:pPr>
      <w:proofErr w:type="spellStart"/>
      <w:r w:rsidRPr="00934543">
        <w:rPr>
          <w:b/>
          <w:lang w:val="hr-HR"/>
        </w:rPr>
        <w:t>BGP</w:t>
      </w:r>
      <w:proofErr w:type="spellEnd"/>
      <w:r w:rsidRPr="00934543">
        <w:rPr>
          <w:b/>
          <w:lang w:val="hr-HR"/>
        </w:rPr>
        <w:t xml:space="preserve"> - Pomoć za pripremu ispita zbog nemogućnosti odvijanja predavanja (šk. god. 2019./2020.)</w:t>
      </w:r>
    </w:p>
    <w:p w:rsidR="00D838C7" w:rsidRDefault="00D838C7">
      <w:pPr>
        <w:rPr>
          <w:lang w:val="hr-HR"/>
        </w:rPr>
      </w:pPr>
      <w:r>
        <w:rPr>
          <w:lang w:val="hr-HR"/>
        </w:rPr>
        <w:t xml:space="preserve">Ono na što studenti trebaju naročito obratiti pažnju kod pripreme </w:t>
      </w:r>
      <w:r w:rsidR="00826E8F">
        <w:rPr>
          <w:lang w:val="hr-HR"/>
        </w:rPr>
        <w:t>kolokvija (</w:t>
      </w:r>
      <w:r>
        <w:rPr>
          <w:lang w:val="hr-HR"/>
        </w:rPr>
        <w:t>ispita</w:t>
      </w:r>
      <w:r w:rsidR="00826E8F">
        <w:rPr>
          <w:lang w:val="hr-HR"/>
        </w:rPr>
        <w:t>)</w:t>
      </w:r>
      <w:bookmarkStart w:id="0" w:name="_GoBack"/>
      <w:bookmarkEnd w:id="0"/>
      <w:r>
        <w:rPr>
          <w:lang w:val="hr-HR"/>
        </w:rPr>
        <w:t xml:space="preserve"> je slijedeće:</w:t>
      </w:r>
    </w:p>
    <w:p w:rsidR="00D838C7" w:rsidRDefault="00D838C7" w:rsidP="00D838C7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Dio koji obuhvaća teoretske osnove </w:t>
      </w:r>
      <w:proofErr w:type="spellStart"/>
      <w:r>
        <w:rPr>
          <w:lang w:val="hr-HR"/>
        </w:rPr>
        <w:t>BGP</w:t>
      </w:r>
      <w:proofErr w:type="spellEnd"/>
      <w:r>
        <w:rPr>
          <w:lang w:val="hr-HR"/>
        </w:rPr>
        <w:t xml:space="preserve"> je obrađen na predavanjima, a odnosi se na razumijevanje odvijanja parno – turbinskog procesa. Potrebno je znati objasniti proces u T-s dijagramu te kako se označava toplina (bilo dovedena, bilo odvedena) u T-s dijagramu</w:t>
      </w:r>
      <w:r w:rsidR="00CC0A21">
        <w:rPr>
          <w:lang w:val="hr-HR"/>
        </w:rPr>
        <w:t xml:space="preserve"> (</w:t>
      </w:r>
      <w:proofErr w:type="spellStart"/>
      <w:r w:rsidR="00CC0A21">
        <w:rPr>
          <w:lang w:val="hr-HR"/>
        </w:rPr>
        <w:t>str.4</w:t>
      </w:r>
      <w:proofErr w:type="spellEnd"/>
      <w:r w:rsidR="00CC0A21">
        <w:rPr>
          <w:lang w:val="hr-HR"/>
        </w:rPr>
        <w:t>, 6, 7)</w:t>
      </w:r>
      <w:r>
        <w:rPr>
          <w:lang w:val="hr-HR"/>
        </w:rPr>
        <w:t>.</w:t>
      </w:r>
    </w:p>
    <w:p w:rsidR="00D838C7" w:rsidRDefault="00D838C7" w:rsidP="00D838C7">
      <w:pPr>
        <w:pStyle w:val="ListParagraph"/>
        <w:numPr>
          <w:ilvl w:val="0"/>
          <w:numId w:val="2"/>
        </w:numPr>
        <w:spacing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Ako se je shvatilo gradivo pod točkom 1. onda treba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i znati interpretirati na koji se način povećava iskoristivost tog procesa. Da bi se to shvatilo treba općenito znati da je iskoristivost omjer između dobivenog i uloženog – u našem slučaju dobiva se određena količina pare (</w:t>
      </w:r>
      <w:r w:rsidRPr="00CC0A21">
        <w:rPr>
          <w:i/>
          <w:lang w:val="hr-HR"/>
        </w:rPr>
        <w:t>t/h ili kg/h</w:t>
      </w:r>
      <w:r>
        <w:rPr>
          <w:lang w:val="hr-HR"/>
        </w:rPr>
        <w:t xml:space="preserve">) koja ima i određenu temperaturu </w:t>
      </w:r>
      <w:proofErr w:type="spellStart"/>
      <w:r>
        <w:rPr>
          <w:lang w:val="hr-HR"/>
        </w:rPr>
        <w:t>pregrijanja</w:t>
      </w:r>
      <w:proofErr w:type="spellEnd"/>
      <w:r w:rsidR="00CC0A21">
        <w:rPr>
          <w:lang w:val="hr-HR"/>
        </w:rPr>
        <w:t xml:space="preserve"> (</w:t>
      </w:r>
      <w:proofErr w:type="spellStart"/>
      <w:r w:rsidR="00CC0A21" w:rsidRPr="00CC0A21">
        <w:rPr>
          <w:i/>
          <w:vertAlign w:val="superscript"/>
          <w:lang w:val="hr-HR"/>
        </w:rPr>
        <w:t>0</w:t>
      </w:r>
      <w:r w:rsidR="00CC0A21" w:rsidRPr="00CC0A21">
        <w:rPr>
          <w:i/>
          <w:lang w:val="hr-HR"/>
        </w:rPr>
        <w:t>C</w:t>
      </w:r>
      <w:proofErr w:type="spellEnd"/>
      <w:r w:rsidR="00CC0A21">
        <w:rPr>
          <w:lang w:val="hr-HR"/>
        </w:rPr>
        <w:t>), dok je uložena toplina dobivena izgaranjem goriva (</w:t>
      </w:r>
      <w:proofErr w:type="spellStart"/>
      <w:r w:rsidR="00CC0A21" w:rsidRPr="00CC0A21">
        <w:rPr>
          <w:i/>
          <w:lang w:val="hr-HR"/>
        </w:rPr>
        <w:t>BxHd</w:t>
      </w:r>
      <w:proofErr w:type="spellEnd"/>
      <w:r w:rsidR="00CC0A21">
        <w:rPr>
          <w:lang w:val="hr-HR"/>
        </w:rPr>
        <w:t xml:space="preserve">) – str. 9. </w:t>
      </w:r>
    </w:p>
    <w:p w:rsidR="000E1D86" w:rsidRDefault="00CC0A21" w:rsidP="00CC0A21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Načini kojima je moguće povećati iskoristivost </w:t>
      </w:r>
      <w:r w:rsidR="000E1D86">
        <w:rPr>
          <w:lang w:val="hr-HR"/>
        </w:rPr>
        <w:t>prikazani su na slikama 6, 7, 8 i 9</w:t>
      </w:r>
      <w:r w:rsidR="00934543">
        <w:rPr>
          <w:lang w:val="hr-HR"/>
        </w:rPr>
        <w:t xml:space="preserve"> (str. 7 i 8)</w:t>
      </w:r>
      <w:r w:rsidR="000E1D86">
        <w:rPr>
          <w:lang w:val="hr-HR"/>
        </w:rPr>
        <w:t xml:space="preserve">. </w:t>
      </w:r>
    </w:p>
    <w:p w:rsidR="00CC0A21" w:rsidRDefault="000E1D86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6 prikazuje što se dobiva povećanjem tlaka i zadržavanjem iste temperature </w:t>
      </w:r>
      <w:proofErr w:type="spellStart"/>
      <w:r>
        <w:rPr>
          <w:lang w:val="hr-HR"/>
        </w:rPr>
        <w:t>pregrijanja</w:t>
      </w:r>
      <w:proofErr w:type="spellEnd"/>
      <w:r>
        <w:rPr>
          <w:lang w:val="hr-HR"/>
        </w:rPr>
        <w:t xml:space="preserve"> – </w:t>
      </w:r>
      <w:proofErr w:type="spellStart"/>
      <w:r>
        <w:rPr>
          <w:lang w:val="hr-HR"/>
        </w:rPr>
        <w:t>entalpiski</w:t>
      </w:r>
      <w:proofErr w:type="spellEnd"/>
      <w:r>
        <w:rPr>
          <w:lang w:val="hr-HR"/>
        </w:rPr>
        <w:t xml:space="preserve"> pad (ekspanzija u turbini je ista), ali je toplina uložena u </w:t>
      </w:r>
      <w:proofErr w:type="spellStart"/>
      <w:r>
        <w:rPr>
          <w:lang w:val="hr-HR"/>
        </w:rPr>
        <w:t>pregrijanje</w:t>
      </w:r>
      <w:proofErr w:type="spellEnd"/>
      <w:r>
        <w:rPr>
          <w:lang w:val="hr-HR"/>
        </w:rPr>
        <w:t xml:space="preserve"> manja (površina ispod krivulje je manja) – uložena energija je manja – iskoristivost je veća</w:t>
      </w:r>
      <w:r w:rsidR="00934543">
        <w:rPr>
          <w:lang w:val="hr-HR"/>
        </w:rPr>
        <w:t>.</w:t>
      </w:r>
    </w:p>
    <w:p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7 prikazuje što se dobiva povećanjem temperature </w:t>
      </w:r>
      <w:proofErr w:type="spellStart"/>
      <w:r>
        <w:rPr>
          <w:lang w:val="hr-HR"/>
        </w:rPr>
        <w:t>pregrijanja</w:t>
      </w:r>
      <w:proofErr w:type="spellEnd"/>
      <w:r>
        <w:rPr>
          <w:lang w:val="hr-HR"/>
        </w:rPr>
        <w:t xml:space="preserve"> pri konstantnom tlaku – dobiva se veći </w:t>
      </w:r>
      <w:proofErr w:type="spellStart"/>
      <w:r>
        <w:rPr>
          <w:lang w:val="hr-HR"/>
        </w:rPr>
        <w:t>entalpijski</w:t>
      </w:r>
      <w:proofErr w:type="spellEnd"/>
      <w:r>
        <w:rPr>
          <w:lang w:val="hr-HR"/>
        </w:rPr>
        <w:t xml:space="preserve"> pad – veći rad turbine.</w:t>
      </w:r>
    </w:p>
    <w:p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8 prikazuje povećanje iskoristivosti </w:t>
      </w:r>
      <w:proofErr w:type="spellStart"/>
      <w:r>
        <w:rPr>
          <w:lang w:val="hr-HR"/>
        </w:rPr>
        <w:t>međupregrijavanjem</w:t>
      </w:r>
      <w:proofErr w:type="spellEnd"/>
      <w:r>
        <w:rPr>
          <w:lang w:val="hr-HR"/>
        </w:rPr>
        <w:t xml:space="preserve"> – dodatni </w:t>
      </w:r>
      <w:proofErr w:type="spellStart"/>
      <w:r>
        <w:rPr>
          <w:lang w:val="hr-HR"/>
        </w:rPr>
        <w:t>entalpijski</w:t>
      </w:r>
      <w:proofErr w:type="spellEnd"/>
      <w:r>
        <w:rPr>
          <w:lang w:val="hr-HR"/>
        </w:rPr>
        <w:t xml:space="preserve"> pad.</w:t>
      </w:r>
    </w:p>
    <w:p w:rsidR="00934543" w:rsidRDefault="00934543" w:rsidP="000E1D86">
      <w:pPr>
        <w:spacing w:after="240"/>
        <w:ind w:left="714"/>
        <w:jc w:val="both"/>
        <w:rPr>
          <w:lang w:val="hr-HR"/>
        </w:rPr>
      </w:pPr>
      <w:r>
        <w:rPr>
          <w:lang w:val="hr-HR"/>
        </w:rPr>
        <w:t xml:space="preserve">Slika 9 prikazuje povećanje </w:t>
      </w:r>
      <w:proofErr w:type="spellStart"/>
      <w:r>
        <w:rPr>
          <w:lang w:val="hr-HR"/>
        </w:rPr>
        <w:t>entalpijskog</w:t>
      </w:r>
      <w:proofErr w:type="spellEnd"/>
      <w:r>
        <w:rPr>
          <w:lang w:val="hr-HR"/>
        </w:rPr>
        <w:t xml:space="preserve"> pada boljim vakuumom u kondenzatoru čime se također dobiva veći rad na turbini.</w:t>
      </w:r>
    </w:p>
    <w:p w:rsidR="00934543" w:rsidRDefault="00934543" w:rsidP="00934543">
      <w:pPr>
        <w:pStyle w:val="ListParagraph"/>
        <w:numPr>
          <w:ilvl w:val="0"/>
          <w:numId w:val="2"/>
        </w:numPr>
        <w:spacing w:after="240"/>
        <w:jc w:val="both"/>
        <w:rPr>
          <w:lang w:val="hr-HR"/>
        </w:rPr>
      </w:pPr>
      <w:r>
        <w:rPr>
          <w:lang w:val="hr-HR"/>
        </w:rPr>
        <w:t>Iskoristivost se povećava i smanjenjem gubitaka koji su objašnjeni na sl. 12 (str. 10) te</w:t>
      </w:r>
      <w:r w:rsidR="00043C72">
        <w:rPr>
          <w:lang w:val="hr-HR"/>
        </w:rPr>
        <w:t xml:space="preserve"> treba naučiti i </w:t>
      </w:r>
      <w:proofErr w:type="spellStart"/>
      <w:r w:rsidR="00043C72">
        <w:rPr>
          <w:lang w:val="hr-HR"/>
        </w:rPr>
        <w:t>razumijeti</w:t>
      </w:r>
      <w:proofErr w:type="spellEnd"/>
      <w:r w:rsidR="00043C72">
        <w:rPr>
          <w:lang w:val="hr-HR"/>
        </w:rPr>
        <w:t xml:space="preserve"> 3 osnovna (</w:t>
      </w:r>
      <w:proofErr w:type="spellStart"/>
      <w:r w:rsidR="00043C72">
        <w:rPr>
          <w:lang w:val="hr-HR"/>
        </w:rPr>
        <w:t>G1</w:t>
      </w:r>
      <w:proofErr w:type="spellEnd"/>
      <w:r w:rsidR="00043C72">
        <w:rPr>
          <w:lang w:val="hr-HR"/>
        </w:rPr>
        <w:t xml:space="preserve">, </w:t>
      </w:r>
      <w:proofErr w:type="spellStart"/>
      <w:r w:rsidR="00043C72">
        <w:rPr>
          <w:lang w:val="hr-HR"/>
        </w:rPr>
        <w:t>G2</w:t>
      </w:r>
      <w:proofErr w:type="spellEnd"/>
      <w:r w:rsidR="00043C72">
        <w:rPr>
          <w:lang w:val="hr-HR"/>
        </w:rPr>
        <w:t xml:space="preserve"> i </w:t>
      </w:r>
      <w:proofErr w:type="spellStart"/>
      <w:r w:rsidR="00043C72">
        <w:rPr>
          <w:lang w:val="hr-HR"/>
        </w:rPr>
        <w:t>G3</w:t>
      </w:r>
      <w:proofErr w:type="spellEnd"/>
      <w:r w:rsidR="00043C72">
        <w:rPr>
          <w:lang w:val="hr-HR"/>
        </w:rPr>
        <w:t>) – ostali gubici nisu toliko važni i veliki te ih ne treba znati za ispit. Sve je objašnjeno na str. 10, 11 i 12</w:t>
      </w:r>
      <w:r w:rsidR="00552A4D">
        <w:rPr>
          <w:lang w:val="hr-HR"/>
        </w:rPr>
        <w:t xml:space="preserve"> i 13. Karakteristike goriva i izgaranje ne treba učiti (uči se iz predmeta gorivo, mazivo, voda), ali savjetujem da pročitate radi terminologije i razumijevanja onoga što slijedi. </w:t>
      </w:r>
    </w:p>
    <w:p w:rsidR="00B27B43" w:rsidRDefault="00B27B43" w:rsidP="00B27B43">
      <w:pPr>
        <w:pStyle w:val="ListParagraph"/>
        <w:spacing w:after="240"/>
        <w:jc w:val="both"/>
        <w:rPr>
          <w:lang w:val="hr-HR"/>
        </w:rPr>
      </w:pPr>
    </w:p>
    <w:p w:rsidR="00552A4D" w:rsidRDefault="00552A4D" w:rsidP="00934543">
      <w:pPr>
        <w:pStyle w:val="ListParagraph"/>
        <w:numPr>
          <w:ilvl w:val="0"/>
          <w:numId w:val="2"/>
        </w:numPr>
        <w:spacing w:after="240"/>
        <w:jc w:val="both"/>
        <w:rPr>
          <w:lang w:val="hr-HR"/>
        </w:rPr>
      </w:pPr>
      <w:r>
        <w:rPr>
          <w:lang w:val="hr-HR"/>
        </w:rPr>
        <w:t xml:space="preserve">Pretičak zraka je važno poglavlje i treba ga naučiti jer utječe na iskoristivost – objašnjeno na str. 15, te sl. 13 i 14, kao i sustavi za loženje </w:t>
      </w:r>
      <w:proofErr w:type="spellStart"/>
      <w:r>
        <w:rPr>
          <w:lang w:val="hr-HR"/>
        </w:rPr>
        <w:t>GP</w:t>
      </w:r>
      <w:proofErr w:type="spellEnd"/>
      <w:r>
        <w:rPr>
          <w:lang w:val="hr-HR"/>
        </w:rPr>
        <w:t xml:space="preserve"> radi razumijevanja daljnjeg gradiva (str. 14).</w:t>
      </w:r>
    </w:p>
    <w:p w:rsidR="00B27B43" w:rsidRPr="00B27B43" w:rsidRDefault="00B27B43" w:rsidP="00B27B43">
      <w:pPr>
        <w:pStyle w:val="ListParagraph"/>
        <w:rPr>
          <w:lang w:val="hr-HR"/>
        </w:rPr>
      </w:pPr>
    </w:p>
    <w:p w:rsidR="00552A4D" w:rsidRDefault="00552A4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Produkti i kontrola izgaranja je također važan dio i treba ga naučiti</w:t>
      </w:r>
      <w:r w:rsidR="00B27B43">
        <w:rPr>
          <w:lang w:val="hr-HR"/>
        </w:rPr>
        <w:t xml:space="preserve"> (str. 15 i 16).</w:t>
      </w:r>
    </w:p>
    <w:p w:rsidR="00B27B43" w:rsidRPr="00B27B43" w:rsidRDefault="00B27B43" w:rsidP="00B27B43">
      <w:pPr>
        <w:pStyle w:val="ListParagraph"/>
        <w:rPr>
          <w:lang w:val="hr-HR"/>
        </w:rPr>
      </w:pPr>
    </w:p>
    <w:p w:rsidR="00B27B43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Osnovne karakteristike (str. 18) treba naučiti i ne smiju se „brkati“ sa zahtjevima koje također treba znati.</w:t>
      </w:r>
    </w:p>
    <w:p w:rsidR="00E606EB" w:rsidRPr="00E606EB" w:rsidRDefault="00E606EB" w:rsidP="00E606EB">
      <w:pPr>
        <w:pStyle w:val="ListParagraph"/>
        <w:rPr>
          <w:lang w:val="hr-HR"/>
        </w:rPr>
      </w:pPr>
    </w:p>
    <w:p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Treba naučiti sastavne dijelove </w:t>
      </w:r>
      <w:proofErr w:type="spellStart"/>
      <w:r>
        <w:rPr>
          <w:lang w:val="hr-HR"/>
        </w:rPr>
        <w:t>GP</w:t>
      </w:r>
      <w:proofErr w:type="spellEnd"/>
      <w:r>
        <w:rPr>
          <w:lang w:val="hr-HR"/>
        </w:rPr>
        <w:t xml:space="preserve"> (str. 19 i slika 21), sigurnosnu armaturu (str. 20), prednosti i nedostatke (str. 22).</w:t>
      </w:r>
    </w:p>
    <w:p w:rsidR="00E606EB" w:rsidRPr="00E606EB" w:rsidRDefault="00E606EB" w:rsidP="00E606EB">
      <w:pPr>
        <w:pStyle w:val="ListParagraph"/>
        <w:rPr>
          <w:lang w:val="hr-HR"/>
        </w:rPr>
      </w:pPr>
    </w:p>
    <w:p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lastRenderedPageBreak/>
        <w:t xml:space="preserve">Na 1. kolokviju uvijek ima nekoliko pitanja vezanih za cirkulaciju vode i zraka u </w:t>
      </w:r>
      <w:proofErr w:type="spellStart"/>
      <w:r>
        <w:rPr>
          <w:lang w:val="hr-HR"/>
        </w:rPr>
        <w:t>BGP</w:t>
      </w:r>
      <w:proofErr w:type="spellEnd"/>
      <w:r>
        <w:rPr>
          <w:lang w:val="hr-HR"/>
        </w:rPr>
        <w:t xml:space="preserve"> (str. 23 do 33) – slike ne treba učiti napamet već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što prikazuju – da bi se </w:t>
      </w:r>
      <w:proofErr w:type="spellStart"/>
      <w:r>
        <w:rPr>
          <w:lang w:val="hr-HR"/>
        </w:rPr>
        <w:t>razumijelo</w:t>
      </w:r>
      <w:proofErr w:type="spellEnd"/>
      <w:r>
        <w:rPr>
          <w:lang w:val="hr-HR"/>
        </w:rPr>
        <w:t xml:space="preserve"> slike treba shvatiti kako nastaje cirkulacija i o čemu ovisi!</w:t>
      </w:r>
    </w:p>
    <w:p w:rsidR="00E606EB" w:rsidRPr="00E606EB" w:rsidRDefault="00E606EB" w:rsidP="00E606EB">
      <w:pPr>
        <w:pStyle w:val="ListParagraph"/>
        <w:rPr>
          <w:lang w:val="hr-HR"/>
        </w:rPr>
      </w:pPr>
    </w:p>
    <w:p w:rsidR="00E606EB" w:rsidRDefault="00E606EB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Analizu i obradu </w:t>
      </w:r>
      <w:proofErr w:type="spellStart"/>
      <w:r>
        <w:rPr>
          <w:lang w:val="hr-HR"/>
        </w:rPr>
        <w:t>napojne</w:t>
      </w:r>
      <w:proofErr w:type="spellEnd"/>
      <w:r>
        <w:rPr>
          <w:lang w:val="hr-HR"/>
        </w:rPr>
        <w:t xml:space="preserve"> vode ne pitam jer se također to uči</w:t>
      </w:r>
      <w:r w:rsidR="007A612D">
        <w:rPr>
          <w:lang w:val="hr-HR"/>
        </w:rPr>
        <w:t xml:space="preserve"> iz predmeta gorivo, mazivo, voda, ali treba naučiti razloge nastajanje, štetnost i posljedice stvaranja kamenca (</w:t>
      </w:r>
      <w:proofErr w:type="spellStart"/>
      <w:r w:rsidR="007A612D">
        <w:rPr>
          <w:lang w:val="hr-HR"/>
        </w:rPr>
        <w:t>str.35</w:t>
      </w:r>
      <w:proofErr w:type="spellEnd"/>
      <w:r w:rsidR="007A612D">
        <w:rPr>
          <w:lang w:val="hr-HR"/>
        </w:rPr>
        <w:t>). Savjetujem da svejedno pročitate cijelo poglavlje.</w:t>
      </w:r>
    </w:p>
    <w:p w:rsidR="007A612D" w:rsidRPr="007A612D" w:rsidRDefault="007A612D" w:rsidP="007A612D">
      <w:pPr>
        <w:pStyle w:val="ListParagraph"/>
        <w:rPr>
          <w:lang w:val="hr-HR"/>
        </w:rPr>
      </w:pPr>
    </w:p>
    <w:p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„</w:t>
      </w:r>
      <w:proofErr w:type="spellStart"/>
      <w:r>
        <w:rPr>
          <w:lang w:val="hr-HR"/>
        </w:rPr>
        <w:t>Carry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over</w:t>
      </w:r>
      <w:proofErr w:type="spellEnd"/>
      <w:r>
        <w:rPr>
          <w:lang w:val="hr-HR"/>
        </w:rPr>
        <w:t xml:space="preserve">“ je objašnjen na str. 36 i vrlo je važno </w:t>
      </w:r>
      <w:proofErr w:type="spellStart"/>
      <w:r>
        <w:rPr>
          <w:lang w:val="hr-HR"/>
        </w:rPr>
        <w:t>razumijeti</w:t>
      </w:r>
      <w:proofErr w:type="spellEnd"/>
      <w:r>
        <w:rPr>
          <w:lang w:val="hr-HR"/>
        </w:rPr>
        <w:t xml:space="preserve"> kako nastaje i što uzrokuje?</w:t>
      </w:r>
    </w:p>
    <w:p w:rsidR="007A612D" w:rsidRPr="007A612D" w:rsidRDefault="007A612D" w:rsidP="007A612D">
      <w:pPr>
        <w:pStyle w:val="ListParagraph"/>
        <w:rPr>
          <w:lang w:val="hr-HR"/>
        </w:rPr>
      </w:pPr>
    </w:p>
    <w:p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 xml:space="preserve">Od podjele </w:t>
      </w:r>
      <w:proofErr w:type="spellStart"/>
      <w:r>
        <w:rPr>
          <w:lang w:val="hr-HR"/>
        </w:rPr>
        <w:t>GP</w:t>
      </w:r>
      <w:proofErr w:type="spellEnd"/>
      <w:r>
        <w:rPr>
          <w:lang w:val="hr-HR"/>
        </w:rPr>
        <w:t xml:space="preserve"> (str. 38) treba naučiti </w:t>
      </w:r>
      <w:proofErr w:type="spellStart"/>
      <w:r>
        <w:rPr>
          <w:lang w:val="hr-HR"/>
        </w:rPr>
        <w:t>podijelu</w:t>
      </w:r>
      <w:proofErr w:type="spellEnd"/>
      <w:r>
        <w:rPr>
          <w:lang w:val="hr-HR"/>
        </w:rPr>
        <w:t xml:space="preserve"> prema namijeni, prema mediju u cijevima, prema tlaku (ostalo samo pročitati).</w:t>
      </w:r>
    </w:p>
    <w:p w:rsidR="007A612D" w:rsidRPr="007A612D" w:rsidRDefault="007A612D" w:rsidP="007A612D">
      <w:pPr>
        <w:pStyle w:val="ListParagraph"/>
        <w:rPr>
          <w:lang w:val="hr-HR"/>
        </w:rPr>
      </w:pPr>
    </w:p>
    <w:p w:rsidR="007A612D" w:rsidRDefault="007A612D" w:rsidP="00B27B43">
      <w:pPr>
        <w:pStyle w:val="ListParagraph"/>
        <w:numPr>
          <w:ilvl w:val="0"/>
          <w:numId w:val="2"/>
        </w:numPr>
        <w:spacing w:before="240" w:after="240"/>
        <w:ind w:left="714" w:hanging="357"/>
        <w:jc w:val="both"/>
        <w:rPr>
          <w:lang w:val="hr-HR"/>
        </w:rPr>
      </w:pPr>
      <w:r>
        <w:rPr>
          <w:lang w:val="hr-HR"/>
        </w:rPr>
        <w:t>Slike koje slijede od str. 39 do 49 su samo za pogledati. Obratiti pažnju na slike na str. 44, 45, 46</w:t>
      </w:r>
      <w:r w:rsidR="00326450">
        <w:rPr>
          <w:lang w:val="hr-HR"/>
        </w:rPr>
        <w:t xml:space="preserve"> jer su povezane s karakteristikama – tu se može vidjeti koliko su tlakovi, kapaciteti, iskoristivost, potrošnja goriva i ostale karakteristike pojedinih </w:t>
      </w:r>
      <w:proofErr w:type="spellStart"/>
      <w:r w:rsidR="00326450">
        <w:rPr>
          <w:lang w:val="hr-HR"/>
        </w:rPr>
        <w:t>BGP</w:t>
      </w:r>
      <w:proofErr w:type="spellEnd"/>
      <w:r w:rsidR="00326450">
        <w:rPr>
          <w:lang w:val="hr-HR"/>
        </w:rPr>
        <w:t>.</w:t>
      </w:r>
    </w:p>
    <w:p w:rsidR="00326450" w:rsidRPr="00326450" w:rsidRDefault="00326450" w:rsidP="00326450">
      <w:pPr>
        <w:pStyle w:val="ListParagraph"/>
        <w:rPr>
          <w:lang w:val="hr-HR"/>
        </w:rPr>
      </w:pPr>
    </w:p>
    <w:p w:rsidR="00326450" w:rsidRPr="00326450" w:rsidRDefault="00326450" w:rsidP="00326450">
      <w:pPr>
        <w:spacing w:before="240" w:after="240"/>
        <w:jc w:val="both"/>
        <w:rPr>
          <w:lang w:val="hr-HR"/>
        </w:rPr>
      </w:pPr>
      <w:r>
        <w:rPr>
          <w:lang w:val="hr-HR"/>
        </w:rPr>
        <w:t>Ovo je kraj gradiva koje treba naučiti za kolokvij 1. Slijede upute za kolokvij 2, a za sva pitanja i nejasnoće stojim na raspolaganju.</w:t>
      </w:r>
    </w:p>
    <w:p w:rsidR="00934543" w:rsidRPr="00CC0A21" w:rsidRDefault="00934543" w:rsidP="000E1D86">
      <w:pPr>
        <w:spacing w:after="240"/>
        <w:ind w:left="714"/>
        <w:jc w:val="both"/>
        <w:rPr>
          <w:lang w:val="hr-HR"/>
        </w:rPr>
      </w:pPr>
    </w:p>
    <w:sectPr w:rsidR="00934543" w:rsidRPr="00CC0A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73B7"/>
    <w:multiLevelType w:val="hybridMultilevel"/>
    <w:tmpl w:val="F88C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2528"/>
    <w:multiLevelType w:val="hybridMultilevel"/>
    <w:tmpl w:val="BC38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C7"/>
    <w:rsid w:val="00043C72"/>
    <w:rsid w:val="000E1D86"/>
    <w:rsid w:val="00326450"/>
    <w:rsid w:val="00552A4D"/>
    <w:rsid w:val="007A612D"/>
    <w:rsid w:val="00826E8F"/>
    <w:rsid w:val="00934543"/>
    <w:rsid w:val="00B27B43"/>
    <w:rsid w:val="00CC0A21"/>
    <w:rsid w:val="00D838C7"/>
    <w:rsid w:val="00E57E0B"/>
    <w:rsid w:val="00E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4E21"/>
  <w15:chartTrackingRefBased/>
  <w15:docId w15:val="{206C728C-6C9F-448D-A4A2-A740502C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Bernečić</dc:creator>
  <cp:keywords/>
  <dc:description/>
  <cp:lastModifiedBy>Dean Bernečić</cp:lastModifiedBy>
  <cp:revision>5</cp:revision>
  <dcterms:created xsi:type="dcterms:W3CDTF">2020-03-17T09:41:00Z</dcterms:created>
  <dcterms:modified xsi:type="dcterms:W3CDTF">2020-03-17T11:55:00Z</dcterms:modified>
</cp:coreProperties>
</file>