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46D" w:rsidRDefault="001A5240">
      <w:pPr>
        <w:rPr>
          <w:rFonts w:ascii="Times New Roman" w:hAnsi="Times New Roman" w:cs="Times New Roman"/>
          <w:b/>
          <w:sz w:val="24"/>
          <w:szCs w:val="24"/>
        </w:rPr>
      </w:pPr>
      <w:r w:rsidRPr="001A5240">
        <w:rPr>
          <w:rFonts w:ascii="Times New Roman" w:hAnsi="Times New Roman" w:cs="Times New Roman"/>
          <w:b/>
          <w:sz w:val="24"/>
          <w:szCs w:val="24"/>
        </w:rPr>
        <w:t>Teme seminarskih radova</w:t>
      </w:r>
    </w:p>
    <w:p w:rsidR="001A5240" w:rsidRDefault="001A5240">
      <w:pPr>
        <w:rPr>
          <w:rFonts w:ascii="Times New Roman" w:hAnsi="Times New Roman" w:cs="Times New Roman"/>
          <w:sz w:val="24"/>
          <w:szCs w:val="24"/>
        </w:rPr>
      </w:pPr>
    </w:p>
    <w:p w:rsidR="00AD6722" w:rsidRPr="001A5240" w:rsidRDefault="00AD6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Ekologija u pomorskom prometu - BS</w:t>
      </w:r>
    </w:p>
    <w:p w:rsidR="001A5240" w:rsidRDefault="001A5240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Ekosustav mora kao funkcionalna cjelina</w:t>
      </w:r>
    </w:p>
    <w:p w:rsidR="001A5240" w:rsidRDefault="001A5240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 kao izvor onečišćenja okoliša</w:t>
      </w:r>
    </w:p>
    <w:p w:rsidR="001A5240" w:rsidRDefault="001A5240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Acidifikacija i eutrofikacija mora</w:t>
      </w:r>
    </w:p>
    <w:p w:rsidR="001A5240" w:rsidRDefault="001A5240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Upravljanje priobalnom zonom i održivi razvoj</w:t>
      </w:r>
    </w:p>
    <w:p w:rsidR="001A5240" w:rsidRDefault="001A5240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Bioetika i tehnologija</w:t>
      </w:r>
    </w:p>
    <w:p w:rsidR="00885AB9" w:rsidRDefault="00885AB9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Prihvatni uređaji u lukama</w:t>
      </w:r>
    </w:p>
    <w:p w:rsidR="001A5240" w:rsidRDefault="001A5240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Onečišćenje atmosfere s brodova</w:t>
      </w:r>
      <w:r w:rsidR="00A56CEE">
        <w:rPr>
          <w:rFonts w:ascii="Times New Roman" w:hAnsi="Times New Roman" w:cs="Times New Roman"/>
          <w:sz w:val="24"/>
          <w:szCs w:val="24"/>
        </w:rPr>
        <w:t xml:space="preserve"> i mjere sprječavanja</w:t>
      </w:r>
    </w:p>
    <w:p w:rsidR="001A5240" w:rsidRDefault="001A5240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Tehnički kodeks o emisiji NOx-a iz brodskih dizelskih motora</w:t>
      </w:r>
    </w:p>
    <w:p w:rsidR="001A5240" w:rsidRDefault="001A5240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Ekološki aspekti onečišćenja mora uljima s brodova</w:t>
      </w:r>
    </w:p>
    <w:p w:rsidR="001A5240" w:rsidRDefault="001A5240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Ekološki aspekti hlapljivih organskih sastojaka na tankerima za prijevoz sirove nafte</w:t>
      </w:r>
    </w:p>
    <w:p w:rsidR="00885AB9" w:rsidRDefault="00885AB9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Ekološki aspekti prijevoza nezdravih tvari u tekućem ili rasutom stanju morem</w:t>
      </w:r>
    </w:p>
    <w:p w:rsidR="00885AB9" w:rsidRDefault="00885AB9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Ekološki aspekti prijevoza opasnih tvari u upakiranom stanju morem</w:t>
      </w:r>
    </w:p>
    <w:p w:rsidR="001A5240" w:rsidRDefault="001A5240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Ekološki aspekti onečišćenja mora s kruzera</w:t>
      </w:r>
    </w:p>
    <w:p w:rsidR="00885AB9" w:rsidRDefault="00885AB9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Ekološki aspekti prijevoza žive stoke morem</w:t>
      </w:r>
    </w:p>
    <w:p w:rsidR="001A5240" w:rsidRDefault="00885AB9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Ekološki aspekti sanitarnih otpadnih voda s brodova</w:t>
      </w:r>
    </w:p>
    <w:p w:rsidR="00885AB9" w:rsidRDefault="00885AB9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Ekološki aspekti smeća i otpada s brodova</w:t>
      </w:r>
    </w:p>
    <w:p w:rsidR="00DD5E4D" w:rsidRDefault="00DD5E4D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Ekološki aspekti podvodnih boja na trupu broda na morski okoliš</w:t>
      </w:r>
    </w:p>
    <w:p w:rsidR="00885AB9" w:rsidRDefault="00885AB9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Brodski plan upravljanja energetskom učinkovitošću</w:t>
      </w:r>
    </w:p>
    <w:p w:rsidR="00885AB9" w:rsidRDefault="00885AB9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Indeksi energetske učinkovitosti EEDI</w:t>
      </w:r>
      <w:r w:rsidR="006B49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EEOI</w:t>
      </w:r>
      <w:r w:rsidR="006B490E">
        <w:rPr>
          <w:rFonts w:ascii="Times New Roman" w:hAnsi="Times New Roman" w:cs="Times New Roman"/>
          <w:sz w:val="24"/>
          <w:szCs w:val="24"/>
        </w:rPr>
        <w:t xml:space="preserve"> i EEXI</w:t>
      </w:r>
    </w:p>
    <w:p w:rsidR="00A56CEE" w:rsidRDefault="00A56CEE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Globalno zatopljenje i klimatske promjene u kontekstu razvoja pomorstva</w:t>
      </w:r>
    </w:p>
    <w:p w:rsidR="00A56CEE" w:rsidRDefault="00A56CEE" w:rsidP="00A56C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Ekološki aspekti plovidbe brodova „sjevernom rutom“</w:t>
      </w:r>
    </w:p>
    <w:p w:rsidR="00885AB9" w:rsidRDefault="00885AB9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Upravljanje balastnim vodama na brodu</w:t>
      </w:r>
    </w:p>
    <w:p w:rsidR="00885AB9" w:rsidRDefault="00885AB9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Recikliranje brodova i „zelena putovnica“</w:t>
      </w:r>
    </w:p>
    <w:p w:rsidR="00885AB9" w:rsidRDefault="00885AB9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Onečišćenje mora zvukom</w:t>
      </w:r>
    </w:p>
    <w:p w:rsidR="00885AB9" w:rsidRDefault="00DD5E4D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Ekološki aspekti nautičkog turizma na morski okoliš</w:t>
      </w:r>
    </w:p>
    <w:p w:rsidR="00DD5E4D" w:rsidRDefault="00DD5E4D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Plovidba posebnim i posebno osjetljivim područjima: ekološko – tehnološki razvoj brodova</w:t>
      </w:r>
    </w:p>
    <w:p w:rsidR="00CB4B6F" w:rsidRDefault="00CB4B6F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Tehnološka rješenja za smanjenje emisija iz brodskih energetskih sustava</w:t>
      </w:r>
    </w:p>
    <w:p w:rsidR="00CB4B6F" w:rsidRDefault="00CB4B6F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Tehnološka rješenja za obradu balastnih voda na brodu</w:t>
      </w:r>
    </w:p>
    <w:p w:rsidR="00CB4B6F" w:rsidRDefault="00CB4B6F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Tehnološka rješenja za povećanje energetske učinkovitosti broda</w:t>
      </w:r>
      <w:bookmarkStart w:id="0" w:name="_GoBack"/>
      <w:bookmarkEnd w:id="0"/>
    </w:p>
    <w:p w:rsidR="00184012" w:rsidRPr="001A5240" w:rsidRDefault="00184012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 ili po izboru studenata, ali u dogovoru s nositeljem kolegija</w:t>
      </w:r>
    </w:p>
    <w:sectPr w:rsidR="00184012" w:rsidRPr="001A5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66E99"/>
    <w:multiLevelType w:val="hybridMultilevel"/>
    <w:tmpl w:val="DD9897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40"/>
    <w:rsid w:val="00184012"/>
    <w:rsid w:val="001A5240"/>
    <w:rsid w:val="006B490E"/>
    <w:rsid w:val="00885AB9"/>
    <w:rsid w:val="00A56CEE"/>
    <w:rsid w:val="00AD6722"/>
    <w:rsid w:val="00C1146D"/>
    <w:rsid w:val="00CB4B6F"/>
    <w:rsid w:val="00DD5E4D"/>
    <w:rsid w:val="00E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F3EF"/>
  <w15:chartTrackingRefBased/>
  <w15:docId w15:val="{294B54C0-D0B5-47A6-BD98-7E996A49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Radoslav Radonja</cp:lastModifiedBy>
  <cp:revision>6</cp:revision>
  <dcterms:created xsi:type="dcterms:W3CDTF">2020-03-02T10:35:00Z</dcterms:created>
  <dcterms:modified xsi:type="dcterms:W3CDTF">2022-03-01T11:09:00Z</dcterms:modified>
</cp:coreProperties>
</file>