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ED8" w:rsidRDefault="00CE3E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Ispi</w:t>
      </w:r>
      <w:r w:rsidR="002C694D">
        <w:rPr>
          <w:rFonts w:ascii="Times New Roman" w:hAnsi="Times New Roman" w:cs="Times New Roman"/>
          <w:b/>
          <w:sz w:val="24"/>
          <w:szCs w:val="24"/>
        </w:rPr>
        <w:t>tna pitanja iz kolegija  „TEREST</w:t>
      </w:r>
      <w:r>
        <w:rPr>
          <w:rFonts w:ascii="Times New Roman" w:hAnsi="Times New Roman" w:cs="Times New Roman"/>
          <w:b/>
          <w:sz w:val="24"/>
          <w:szCs w:val="24"/>
        </w:rPr>
        <w:t>RIČKA  NAVIGACIJA“ :</w:t>
      </w:r>
    </w:p>
    <w:p w:rsidR="00822937" w:rsidRDefault="00CE3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Definicija Navigacije , osnovni zadaci suvremene Navigacije , </w:t>
      </w:r>
      <w:r>
        <w:rPr>
          <w:rFonts w:ascii="Times New Roman" w:hAnsi="Times New Roman" w:cs="Times New Roman"/>
          <w:sz w:val="24"/>
          <w:szCs w:val="24"/>
        </w:rPr>
        <w:br/>
        <w:t>2. Podjela Navigacije , znanstvene discipline Navigacije</w:t>
      </w:r>
      <w:r>
        <w:rPr>
          <w:rFonts w:ascii="Times New Roman" w:hAnsi="Times New Roman" w:cs="Times New Roman"/>
          <w:sz w:val="24"/>
          <w:szCs w:val="24"/>
        </w:rPr>
        <w:br/>
        <w:t xml:space="preserve">3. Autonomna navigacijska sredstva i navigacijski sustavi , Navigacijska podrška, </w:t>
      </w:r>
      <w:r>
        <w:rPr>
          <w:rFonts w:ascii="Times New Roman" w:hAnsi="Times New Roman" w:cs="Times New Roman"/>
          <w:sz w:val="24"/>
          <w:szCs w:val="24"/>
        </w:rPr>
        <w:br/>
        <w:t xml:space="preserve">4. Oblik i veličina Zemlje , Elementi Zemlje kao kugle , </w:t>
      </w:r>
      <w:r>
        <w:rPr>
          <w:rFonts w:ascii="Times New Roman" w:hAnsi="Times New Roman" w:cs="Times New Roman"/>
          <w:sz w:val="24"/>
          <w:szCs w:val="24"/>
        </w:rPr>
        <w:br/>
        <w:t>5. Koordinatni sustavi , Apsolutne i relativne koordinate</w:t>
      </w:r>
      <w:r>
        <w:rPr>
          <w:rFonts w:ascii="Times New Roman" w:hAnsi="Times New Roman" w:cs="Times New Roman"/>
          <w:sz w:val="24"/>
          <w:szCs w:val="24"/>
        </w:rPr>
        <w:br/>
        <w:t>6. Geografska i geocentrična širina , Razmak , Srednja geografska širina</w:t>
      </w:r>
      <w:r>
        <w:rPr>
          <w:rFonts w:ascii="Times New Roman" w:hAnsi="Times New Roman" w:cs="Times New Roman"/>
          <w:sz w:val="24"/>
          <w:szCs w:val="24"/>
        </w:rPr>
        <w:br/>
        <w:t>7. Osnovne ravnine , pravci i točke u navigaciji</w:t>
      </w:r>
      <w:r>
        <w:rPr>
          <w:rFonts w:ascii="Times New Roman" w:hAnsi="Times New Roman" w:cs="Times New Roman"/>
          <w:sz w:val="24"/>
          <w:szCs w:val="24"/>
        </w:rPr>
        <w:br/>
        <w:t>8. Horizont , vrste horizonta , geometrijski i morski horizont , depresija horizonta</w:t>
      </w:r>
      <w:r>
        <w:rPr>
          <w:rFonts w:ascii="Times New Roman" w:hAnsi="Times New Roman" w:cs="Times New Roman"/>
          <w:sz w:val="24"/>
          <w:szCs w:val="24"/>
        </w:rPr>
        <w:br/>
        <w:t>9. Kurs , azimut i pramčani kut , pretvaranje kurseva i azimuta, horizontalni i vertikalni kut</w:t>
      </w:r>
      <w:r>
        <w:rPr>
          <w:rFonts w:ascii="Times New Roman" w:hAnsi="Times New Roman" w:cs="Times New Roman"/>
          <w:sz w:val="24"/>
          <w:szCs w:val="24"/>
        </w:rPr>
        <w:br/>
        <w:t>10. Definicija magneta , Podjela tvari s obzirom na magnetsko djelovanje, Teorija o biti magnetizma</w:t>
      </w:r>
      <w:r>
        <w:rPr>
          <w:rFonts w:ascii="Times New Roman" w:hAnsi="Times New Roman" w:cs="Times New Roman"/>
          <w:sz w:val="24"/>
          <w:szCs w:val="24"/>
        </w:rPr>
        <w:br/>
        <w:t xml:space="preserve">11. </w:t>
      </w:r>
      <w:r w:rsidRPr="00CE3ED8">
        <w:rPr>
          <w:rFonts w:ascii="Times New Roman" w:hAnsi="Times New Roman" w:cs="Times New Roman"/>
          <w:sz w:val="24"/>
          <w:szCs w:val="24"/>
        </w:rPr>
        <w:t>Djelovanje magneta na magnet</w:t>
      </w:r>
      <w:r>
        <w:rPr>
          <w:rFonts w:ascii="Times New Roman" w:hAnsi="Times New Roman" w:cs="Times New Roman"/>
          <w:sz w:val="24"/>
          <w:szCs w:val="24"/>
        </w:rPr>
        <w:t xml:space="preserve"> , jačina magnetskog pola ,Magnetsko polje </w:t>
      </w:r>
      <w:r>
        <w:rPr>
          <w:rFonts w:ascii="Times New Roman" w:hAnsi="Times New Roman" w:cs="Times New Roman"/>
          <w:sz w:val="24"/>
          <w:szCs w:val="24"/>
        </w:rPr>
        <w:br/>
        <w:t>12. Magnetski permeabilitet, magnetski susce</w:t>
      </w:r>
      <w:r w:rsidR="00490AC3">
        <w:rPr>
          <w:rFonts w:ascii="Times New Roman" w:hAnsi="Times New Roman" w:cs="Times New Roman"/>
          <w:sz w:val="24"/>
          <w:szCs w:val="24"/>
        </w:rPr>
        <w:t>ptibilitet , zasjenjivanje magnetskog polja</w:t>
      </w:r>
      <w:r w:rsidR="00490AC3">
        <w:rPr>
          <w:rFonts w:ascii="Times New Roman" w:hAnsi="Times New Roman" w:cs="Times New Roman"/>
          <w:sz w:val="24"/>
          <w:szCs w:val="24"/>
        </w:rPr>
        <w:br/>
        <w:t>13. Refrakcija magnetskog polja, Magnetski dipolni moment – općeniti  položaj  magneta</w:t>
      </w:r>
      <w:r w:rsidR="00490AC3">
        <w:rPr>
          <w:rFonts w:ascii="Times New Roman" w:hAnsi="Times New Roman" w:cs="Times New Roman"/>
          <w:sz w:val="24"/>
          <w:szCs w:val="24"/>
        </w:rPr>
        <w:br/>
        <w:t>14. Zemaljsko magnetsko polje – elementi</w:t>
      </w:r>
      <w:r w:rsidR="00490AC3">
        <w:rPr>
          <w:rFonts w:ascii="Times New Roman" w:hAnsi="Times New Roman" w:cs="Times New Roman"/>
          <w:sz w:val="24"/>
          <w:szCs w:val="24"/>
        </w:rPr>
        <w:br/>
        <w:t>15. Magnetska varijacija – pravilne i nepravilne promjene varijacije</w:t>
      </w:r>
      <w:r w:rsidR="00490AC3">
        <w:rPr>
          <w:rFonts w:ascii="Times New Roman" w:hAnsi="Times New Roman" w:cs="Times New Roman"/>
          <w:sz w:val="24"/>
          <w:szCs w:val="24"/>
        </w:rPr>
        <w:br/>
        <w:t xml:space="preserve">16. Magnetska inklinacija </w:t>
      </w:r>
      <w:r w:rsidR="00490AC3">
        <w:rPr>
          <w:rFonts w:ascii="Times New Roman" w:hAnsi="Times New Roman" w:cs="Times New Roman"/>
          <w:sz w:val="24"/>
          <w:szCs w:val="24"/>
        </w:rPr>
        <w:br/>
        <w:t>17. Sila totalnog intenziteta zemaljskog magnetskog polja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D0B">
        <w:rPr>
          <w:rFonts w:ascii="Times New Roman" w:hAnsi="Times New Roman" w:cs="Times New Roman"/>
          <w:sz w:val="24"/>
          <w:szCs w:val="24"/>
        </w:rPr>
        <w:t>, Geomagnetske karte</w:t>
      </w:r>
      <w:r w:rsidR="00250D0B">
        <w:rPr>
          <w:rFonts w:ascii="Times New Roman" w:hAnsi="Times New Roman" w:cs="Times New Roman"/>
          <w:sz w:val="24"/>
          <w:szCs w:val="24"/>
        </w:rPr>
        <w:br/>
        <w:t>18.Brodski magnetizam , Stalni i prolazni</w:t>
      </w:r>
      <w:r w:rsidR="00250D0B">
        <w:rPr>
          <w:rFonts w:ascii="Times New Roman" w:hAnsi="Times New Roman" w:cs="Times New Roman"/>
          <w:sz w:val="24"/>
          <w:szCs w:val="24"/>
        </w:rPr>
        <w:br/>
        <w:t>19. Metode uklanjanja utjecaja brodskog magnetskog polja ( Kompenzacija , Demagnetizacija)</w:t>
      </w:r>
      <w:r w:rsidR="00250D0B">
        <w:rPr>
          <w:rFonts w:ascii="Times New Roman" w:hAnsi="Times New Roman" w:cs="Times New Roman"/>
          <w:sz w:val="24"/>
          <w:szCs w:val="24"/>
        </w:rPr>
        <w:br/>
        <w:t>20. Devijacija magnetskog kompasa</w:t>
      </w:r>
      <w:r w:rsidR="00250D0B">
        <w:rPr>
          <w:rFonts w:ascii="Times New Roman" w:hAnsi="Times New Roman" w:cs="Times New Roman"/>
          <w:sz w:val="24"/>
          <w:szCs w:val="24"/>
        </w:rPr>
        <w:br/>
        <w:t>21. Vrste devijacije (kružna , polukružna , kvadrantalna , nepravilna kvadrantalna ,..)</w:t>
      </w:r>
      <w:r w:rsidR="00250D0B">
        <w:rPr>
          <w:rFonts w:ascii="Times New Roman" w:hAnsi="Times New Roman" w:cs="Times New Roman"/>
          <w:sz w:val="24"/>
          <w:szCs w:val="24"/>
        </w:rPr>
        <w:br/>
        <w:t>22. Približna formula devijacije</w:t>
      </w:r>
      <w:r w:rsidR="00250D0B">
        <w:rPr>
          <w:rFonts w:ascii="Times New Roman" w:hAnsi="Times New Roman" w:cs="Times New Roman"/>
          <w:sz w:val="24"/>
          <w:szCs w:val="24"/>
        </w:rPr>
        <w:br/>
        <w:t>23. Koeficijenti devijacije (A,B,C,D,E)</w:t>
      </w:r>
      <w:r w:rsidR="00250D0B">
        <w:rPr>
          <w:rFonts w:ascii="Times New Roman" w:hAnsi="Times New Roman" w:cs="Times New Roman"/>
          <w:sz w:val="24"/>
          <w:szCs w:val="24"/>
        </w:rPr>
        <w:br/>
        <w:t>24. Devijacija na nagnutom brodu , Određivanje pogreške nagiba</w:t>
      </w:r>
      <w:r w:rsidR="00250D0B">
        <w:rPr>
          <w:rFonts w:ascii="Times New Roman" w:hAnsi="Times New Roman" w:cs="Times New Roman"/>
          <w:sz w:val="24"/>
          <w:szCs w:val="24"/>
        </w:rPr>
        <w:br/>
        <w:t>25. Određivanje i kontrola devijacije</w:t>
      </w:r>
      <w:r w:rsidR="00250D0B">
        <w:rPr>
          <w:rFonts w:ascii="Times New Roman" w:hAnsi="Times New Roman" w:cs="Times New Roman"/>
          <w:sz w:val="24"/>
          <w:szCs w:val="24"/>
        </w:rPr>
        <w:br/>
        <w:t>26.Analiza P komponente stalnog brodskog magnetizma</w:t>
      </w:r>
      <w:r w:rsidR="00250D0B">
        <w:rPr>
          <w:rFonts w:ascii="Times New Roman" w:hAnsi="Times New Roman" w:cs="Times New Roman"/>
          <w:sz w:val="24"/>
          <w:szCs w:val="24"/>
        </w:rPr>
        <w:br/>
        <w:t>26. Analiza Q komponente stalnog brodskog magnetizma</w:t>
      </w:r>
      <w:r w:rsidR="00250D0B">
        <w:rPr>
          <w:rFonts w:ascii="Times New Roman" w:hAnsi="Times New Roman" w:cs="Times New Roman"/>
          <w:sz w:val="24"/>
          <w:szCs w:val="24"/>
        </w:rPr>
        <w:br/>
        <w:t>27. Vektorska analiza sile Φ prolaznog brodskog magnetizma</w:t>
      </w:r>
      <w:r w:rsidR="00250D0B">
        <w:rPr>
          <w:rFonts w:ascii="Times New Roman" w:hAnsi="Times New Roman" w:cs="Times New Roman"/>
          <w:sz w:val="24"/>
          <w:szCs w:val="24"/>
        </w:rPr>
        <w:br/>
        <w:t>28. Fizikalno objašnjenje parametara prolaznog brodskog magnetizma ( f = aX= 0,10 X)</w:t>
      </w:r>
      <w:r w:rsidR="00250D0B">
        <w:rPr>
          <w:rFonts w:ascii="Times New Roman" w:hAnsi="Times New Roman" w:cs="Times New Roman"/>
          <w:sz w:val="24"/>
          <w:szCs w:val="24"/>
        </w:rPr>
        <w:br/>
        <w:t>29. Poissonove jednadžbe brodskog magnetskog polja</w:t>
      </w:r>
      <w:r w:rsidR="00250D0B">
        <w:rPr>
          <w:rFonts w:ascii="Times New Roman" w:hAnsi="Times New Roman" w:cs="Times New Roman"/>
          <w:sz w:val="24"/>
          <w:szCs w:val="24"/>
        </w:rPr>
        <w:br/>
        <w:t>30.Vektorsko sastavljanje brodskih mag</w:t>
      </w:r>
      <w:r w:rsidR="0027037B">
        <w:rPr>
          <w:rFonts w:ascii="Times New Roman" w:hAnsi="Times New Roman" w:cs="Times New Roman"/>
          <w:sz w:val="24"/>
          <w:szCs w:val="24"/>
        </w:rPr>
        <w:t>netskih sila (X,Y,P,Q ; aX,By,dX</w:t>
      </w:r>
      <w:r w:rsidR="00250D0B">
        <w:rPr>
          <w:rFonts w:ascii="Times New Roman" w:hAnsi="Times New Roman" w:cs="Times New Roman"/>
          <w:sz w:val="24"/>
          <w:szCs w:val="24"/>
        </w:rPr>
        <w:t>,</w:t>
      </w:r>
      <w:r w:rsidR="0027037B">
        <w:rPr>
          <w:rFonts w:ascii="Times New Roman" w:hAnsi="Times New Roman" w:cs="Times New Roman"/>
          <w:sz w:val="24"/>
          <w:szCs w:val="24"/>
        </w:rPr>
        <w:t>eY ; P+cZ, Q+fZ)</w:t>
      </w:r>
      <w:r w:rsidR="0027037B">
        <w:rPr>
          <w:rFonts w:ascii="Times New Roman" w:hAnsi="Times New Roman" w:cs="Times New Roman"/>
          <w:sz w:val="24"/>
          <w:szCs w:val="24"/>
        </w:rPr>
        <w:br/>
        <w:t>31. Smjerna (direktivna sila)</w:t>
      </w:r>
      <w:r w:rsidR="00E70353">
        <w:rPr>
          <w:rFonts w:ascii="Times New Roman" w:hAnsi="Times New Roman" w:cs="Times New Roman"/>
          <w:sz w:val="24"/>
          <w:szCs w:val="24"/>
        </w:rPr>
        <w:t>, koeficijent smjerne sile λ, određivanje koeficijenta λ</w:t>
      </w:r>
      <w:r w:rsidR="00E70353">
        <w:rPr>
          <w:rFonts w:ascii="Times New Roman" w:hAnsi="Times New Roman" w:cs="Times New Roman"/>
          <w:sz w:val="24"/>
          <w:szCs w:val="24"/>
        </w:rPr>
        <w:br/>
        <w:t>32. Svojstva magnetskih kompasa : osjetljivost, mirnoća, stabilnost</w:t>
      </w:r>
      <w:r w:rsidR="00E70353">
        <w:rPr>
          <w:rFonts w:ascii="Times New Roman" w:hAnsi="Times New Roman" w:cs="Times New Roman"/>
          <w:sz w:val="24"/>
          <w:szCs w:val="24"/>
        </w:rPr>
        <w:br/>
        <w:t>33. Osjetljivost ruže kompasa : magnetski moment povratka igala ruže kompasa</w:t>
      </w:r>
      <w:r w:rsidR="00E70353">
        <w:rPr>
          <w:rFonts w:ascii="Times New Roman" w:hAnsi="Times New Roman" w:cs="Times New Roman"/>
          <w:sz w:val="24"/>
          <w:szCs w:val="24"/>
        </w:rPr>
        <w:br/>
        <w:t>34. Mirnoća ruže kompasa : I- moment inercije , M – magnetski dipolni moment, T – perioda njihaja ruže , više paralelnih igala ruže kompasa</w:t>
      </w:r>
      <w:r w:rsidR="00E70353">
        <w:rPr>
          <w:rFonts w:ascii="Times New Roman" w:hAnsi="Times New Roman" w:cs="Times New Roman"/>
          <w:sz w:val="24"/>
          <w:szCs w:val="24"/>
        </w:rPr>
        <w:br/>
        <w:t>35. Stabilnost ruže kompasa : težište ispod uporišta</w:t>
      </w:r>
      <w:r w:rsidR="00E70353">
        <w:rPr>
          <w:rFonts w:ascii="Times New Roman" w:hAnsi="Times New Roman" w:cs="Times New Roman"/>
          <w:sz w:val="24"/>
          <w:szCs w:val="24"/>
        </w:rPr>
        <w:br/>
        <w:t>36. Kartografske projekcije –definicija , podjela prema deformacijama , podjela prema načinu projiciranja (cilindrične, prespektivne , konusne)</w:t>
      </w:r>
      <w:r w:rsidR="00E70353">
        <w:rPr>
          <w:rFonts w:ascii="Times New Roman" w:hAnsi="Times New Roman" w:cs="Times New Roman"/>
          <w:sz w:val="24"/>
          <w:szCs w:val="24"/>
        </w:rPr>
        <w:br/>
        <w:t>37. Karakteristike cilindrične projekcije</w:t>
      </w:r>
      <w:r w:rsidR="00E70353">
        <w:rPr>
          <w:rFonts w:ascii="Times New Roman" w:hAnsi="Times New Roman" w:cs="Times New Roman"/>
          <w:sz w:val="24"/>
          <w:szCs w:val="24"/>
        </w:rPr>
        <w:br/>
      </w:r>
      <w:r w:rsidR="00E70353">
        <w:rPr>
          <w:rFonts w:ascii="Times New Roman" w:hAnsi="Times New Roman" w:cs="Times New Roman"/>
          <w:sz w:val="24"/>
          <w:szCs w:val="24"/>
        </w:rPr>
        <w:lastRenderedPageBreak/>
        <w:t>38. Mercatorova projekcija</w:t>
      </w:r>
      <w:r w:rsidR="00FF7AA3">
        <w:rPr>
          <w:rFonts w:ascii="Times New Roman" w:hAnsi="Times New Roman" w:cs="Times New Roman"/>
          <w:sz w:val="24"/>
          <w:szCs w:val="24"/>
        </w:rPr>
        <w:t>, izvod za φM , konstrukcijska širina</w:t>
      </w:r>
      <w:r w:rsidR="00FF7AA3">
        <w:rPr>
          <w:rFonts w:ascii="Times New Roman" w:hAnsi="Times New Roman" w:cs="Times New Roman"/>
          <w:sz w:val="24"/>
          <w:szCs w:val="24"/>
        </w:rPr>
        <w:br/>
        <w:t>39. Matematički dokaz da je loksodroma na Mercatorovj projekciji pravac</w:t>
      </w:r>
      <w:r w:rsidR="00FF7AA3">
        <w:rPr>
          <w:rFonts w:ascii="Times New Roman" w:hAnsi="Times New Roman" w:cs="Times New Roman"/>
          <w:sz w:val="24"/>
          <w:szCs w:val="24"/>
        </w:rPr>
        <w:br/>
        <w:t>40. Grafička konstrukcija Mercatorove projekcije</w:t>
      </w:r>
      <w:r w:rsidR="00FF7AA3">
        <w:rPr>
          <w:rFonts w:ascii="Times New Roman" w:hAnsi="Times New Roman" w:cs="Times New Roman"/>
          <w:sz w:val="24"/>
          <w:szCs w:val="24"/>
        </w:rPr>
        <w:br/>
        <w:t>41. Konstrukcija Mercatorove karte za Zemlju kao rotacijski elipsoid</w:t>
      </w:r>
      <w:r w:rsidR="00FF7AA3">
        <w:rPr>
          <w:rFonts w:ascii="Times New Roman" w:hAnsi="Times New Roman" w:cs="Times New Roman"/>
          <w:sz w:val="24"/>
          <w:szCs w:val="24"/>
        </w:rPr>
        <w:br/>
        <w:t xml:space="preserve">42. Perspektivne projekcije – opća načela </w:t>
      </w:r>
      <w:r w:rsidR="00FF7AA3">
        <w:rPr>
          <w:rFonts w:ascii="Times New Roman" w:hAnsi="Times New Roman" w:cs="Times New Roman"/>
          <w:sz w:val="24"/>
          <w:szCs w:val="24"/>
        </w:rPr>
        <w:br/>
        <w:t>43. Gnomonske projekcije (polarna , ekvatorska , horizontska)</w:t>
      </w:r>
      <w:r w:rsidR="00FF7AA3">
        <w:rPr>
          <w:rFonts w:ascii="Times New Roman" w:hAnsi="Times New Roman" w:cs="Times New Roman"/>
          <w:sz w:val="24"/>
          <w:szCs w:val="24"/>
        </w:rPr>
        <w:br/>
        <w:t>44. Stereografske projekcije ( polarna, ekvatorska, horizontska )</w:t>
      </w:r>
      <w:r w:rsidR="00FF7AA3">
        <w:rPr>
          <w:rFonts w:ascii="Times New Roman" w:hAnsi="Times New Roman" w:cs="Times New Roman"/>
          <w:sz w:val="24"/>
          <w:szCs w:val="24"/>
        </w:rPr>
        <w:br/>
        <w:t>45. Ortografske i konusne projekcije</w:t>
      </w:r>
      <w:r w:rsidR="00FF7AA3">
        <w:rPr>
          <w:rFonts w:ascii="Times New Roman" w:hAnsi="Times New Roman" w:cs="Times New Roman"/>
          <w:sz w:val="24"/>
          <w:szCs w:val="24"/>
        </w:rPr>
        <w:br/>
        <w:t>46. Ekvivalentna Lambertova projekcija</w:t>
      </w:r>
      <w:r w:rsidR="00FF7AA3">
        <w:rPr>
          <w:rFonts w:ascii="Times New Roman" w:hAnsi="Times New Roman" w:cs="Times New Roman"/>
          <w:sz w:val="24"/>
          <w:szCs w:val="24"/>
        </w:rPr>
        <w:br/>
        <w:t>47. UTM koordinatni sustav , referentni elipsoid, geodetski datum , geocentar, geoid, UT</w:t>
      </w:r>
      <w:r w:rsidR="00FF7AA3">
        <w:rPr>
          <w:rFonts w:ascii="Times New Roman" w:hAnsi="Times New Roman" w:cs="Times New Roman"/>
          <w:sz w:val="24"/>
          <w:szCs w:val="24"/>
        </w:rPr>
        <w:br/>
        <w:t xml:space="preserve">48. Presjek rotacijskog elipsoida ravninom koja prolazi kroz </w:t>
      </w:r>
      <w:r w:rsidR="001C7D39">
        <w:rPr>
          <w:rFonts w:ascii="Times New Roman" w:hAnsi="Times New Roman" w:cs="Times New Roman"/>
          <w:sz w:val="24"/>
          <w:szCs w:val="24"/>
        </w:rPr>
        <w:t>središte i zemaljske polove</w:t>
      </w:r>
      <w:r w:rsidR="001C7D39">
        <w:rPr>
          <w:rFonts w:ascii="Times New Roman" w:hAnsi="Times New Roman" w:cs="Times New Roman"/>
          <w:sz w:val="24"/>
          <w:szCs w:val="24"/>
        </w:rPr>
        <w:br/>
        <w:t>49. Radijus zakrivljenosti normalnog presjeka elipsoida po meridijanu</w:t>
      </w:r>
      <w:r w:rsidR="001C7D39">
        <w:rPr>
          <w:rFonts w:ascii="Times New Roman" w:hAnsi="Times New Roman" w:cs="Times New Roman"/>
          <w:sz w:val="24"/>
          <w:szCs w:val="24"/>
        </w:rPr>
        <w:br/>
        <w:t>50. Radijus zakrivljenosti normalnog presjeka elipsoida po prvom vertikalu</w:t>
      </w:r>
      <w:r w:rsidR="001C7D39">
        <w:rPr>
          <w:rFonts w:ascii="Times New Roman" w:hAnsi="Times New Roman" w:cs="Times New Roman"/>
          <w:sz w:val="24"/>
          <w:szCs w:val="24"/>
        </w:rPr>
        <w:br/>
        <w:t>51. Srednji radijus zakrivljenosti</w:t>
      </w:r>
      <w:r w:rsidR="001C7D39">
        <w:rPr>
          <w:rFonts w:ascii="Times New Roman" w:hAnsi="Times New Roman" w:cs="Times New Roman"/>
          <w:sz w:val="24"/>
          <w:szCs w:val="24"/>
        </w:rPr>
        <w:br/>
        <w:t>52. Izračunavanje dužine luka meridijana i paralele na Zemaljskom elipsoidu</w:t>
      </w:r>
      <w:r w:rsidR="001C7D39">
        <w:rPr>
          <w:rFonts w:ascii="Times New Roman" w:hAnsi="Times New Roman" w:cs="Times New Roman"/>
          <w:sz w:val="24"/>
          <w:szCs w:val="24"/>
        </w:rPr>
        <w:br/>
        <w:t>53. Izračun površina trapeza i kuglina pojasa na Zemlji kao kugli</w:t>
      </w:r>
      <w:r w:rsidR="001C7D39">
        <w:rPr>
          <w:rFonts w:ascii="Times New Roman" w:hAnsi="Times New Roman" w:cs="Times New Roman"/>
          <w:sz w:val="24"/>
          <w:szCs w:val="24"/>
        </w:rPr>
        <w:br/>
        <w:t>54. Pomorske karte : sadržaj karte , klasifikacija karata, oznake i kratice na pomorskim kartama (topografija , hidrografija, pomoć u navigaciji i službe, …)</w:t>
      </w:r>
      <w:r w:rsidR="001C7D39">
        <w:rPr>
          <w:rFonts w:ascii="Times New Roman" w:hAnsi="Times New Roman" w:cs="Times New Roman"/>
          <w:sz w:val="24"/>
          <w:szCs w:val="24"/>
        </w:rPr>
        <w:br/>
        <w:t xml:space="preserve">55. Ažuriranje pomorskih karata , Ispravci , Katalog karata, </w:t>
      </w:r>
      <w:r w:rsidR="001C7D39">
        <w:rPr>
          <w:rFonts w:ascii="Times New Roman" w:hAnsi="Times New Roman" w:cs="Times New Roman"/>
          <w:sz w:val="24"/>
          <w:szCs w:val="24"/>
        </w:rPr>
        <w:br/>
        <w:t>56. Navigacijski priručnici (Peljar, Popis radio signala, Popis svjetionika, Popis svjetala i signala za maglu, …)</w:t>
      </w:r>
      <w:r w:rsidR="001C7D39">
        <w:rPr>
          <w:rFonts w:ascii="Times New Roman" w:hAnsi="Times New Roman" w:cs="Times New Roman"/>
          <w:sz w:val="24"/>
          <w:szCs w:val="24"/>
        </w:rPr>
        <w:br/>
        <w:t>57. Elektroničke karte (rasterske , vektorske) , ECDIS sustav, osnovni zadaci koji se rješavaju na kartama</w:t>
      </w:r>
      <w:r w:rsidR="001C7D39">
        <w:rPr>
          <w:rFonts w:ascii="Times New Roman" w:hAnsi="Times New Roman" w:cs="Times New Roman"/>
          <w:sz w:val="24"/>
          <w:szCs w:val="24"/>
        </w:rPr>
        <w:br/>
        <w:t>58. Morske m</w:t>
      </w:r>
      <w:r w:rsidR="003579AE">
        <w:rPr>
          <w:rFonts w:ascii="Times New Roman" w:hAnsi="Times New Roman" w:cs="Times New Roman"/>
          <w:sz w:val="24"/>
          <w:szCs w:val="24"/>
        </w:rPr>
        <w:t>i</w:t>
      </w:r>
      <w:r w:rsidR="001C7D39">
        <w:rPr>
          <w:rFonts w:ascii="Times New Roman" w:hAnsi="Times New Roman" w:cs="Times New Roman"/>
          <w:sz w:val="24"/>
          <w:szCs w:val="24"/>
        </w:rPr>
        <w:t>jene</w:t>
      </w:r>
      <w:r w:rsidR="003579AE">
        <w:rPr>
          <w:rFonts w:ascii="Times New Roman" w:hAnsi="Times New Roman" w:cs="Times New Roman"/>
          <w:sz w:val="24"/>
          <w:szCs w:val="24"/>
        </w:rPr>
        <w:t xml:space="preserve"> – definicija, Vv , Nv , A, perioda, srednja razina mora , hidrografska nula, …)</w:t>
      </w:r>
      <w:r w:rsidR="003579AE">
        <w:rPr>
          <w:rFonts w:ascii="Times New Roman" w:hAnsi="Times New Roman" w:cs="Times New Roman"/>
          <w:sz w:val="24"/>
          <w:szCs w:val="24"/>
        </w:rPr>
        <w:br/>
        <w:t>59. Vrste morskih mijena, izračun elemenata morskih mijena pomoću tablica, jednadžba plimnog vala (matematički i navigacijski oblik) , reduciranje izmjerene dubine na razinu karte</w:t>
      </w:r>
      <w:r w:rsidR="003579AE">
        <w:rPr>
          <w:rFonts w:ascii="Times New Roman" w:hAnsi="Times New Roman" w:cs="Times New Roman"/>
          <w:sz w:val="24"/>
          <w:szCs w:val="24"/>
        </w:rPr>
        <w:br/>
        <w:t>60. Teorijske osnove morskih mijena : gravitacijska sila, centrifugalna sila, plimotvorna sila, statička teorija morskih mijena.</w:t>
      </w:r>
      <w:r w:rsidR="003579AE">
        <w:rPr>
          <w:rFonts w:ascii="Times New Roman" w:hAnsi="Times New Roman" w:cs="Times New Roman"/>
          <w:sz w:val="24"/>
          <w:szCs w:val="24"/>
        </w:rPr>
        <w:br/>
        <w:t>61. Teorijsko objašnjenje nastanka vodenog elipsoida na Zemlji, teorijski plimni val Sunca i Mjeseca</w:t>
      </w:r>
      <w:r w:rsidR="003579AE">
        <w:rPr>
          <w:rFonts w:ascii="Times New Roman" w:hAnsi="Times New Roman" w:cs="Times New Roman"/>
          <w:sz w:val="24"/>
          <w:szCs w:val="24"/>
        </w:rPr>
        <w:br/>
        <w:t>62. Plimni valovi : progresivni i stacionarni</w:t>
      </w:r>
      <w:r w:rsidR="00967B5E">
        <w:rPr>
          <w:rFonts w:ascii="Times New Roman" w:hAnsi="Times New Roman" w:cs="Times New Roman"/>
          <w:sz w:val="24"/>
          <w:szCs w:val="24"/>
        </w:rPr>
        <w:t xml:space="preserve"> , neposredna mjerenja morskih mijena</w:t>
      </w:r>
      <w:r w:rsidR="003579AE">
        <w:rPr>
          <w:rFonts w:ascii="Times New Roman" w:hAnsi="Times New Roman" w:cs="Times New Roman"/>
          <w:sz w:val="24"/>
          <w:szCs w:val="24"/>
        </w:rPr>
        <w:br/>
        <w:t>63. Dinamička teorija morskih mijena , Harmonijska analiza morskih mijena</w:t>
      </w:r>
      <w:r w:rsidR="003579AE">
        <w:rPr>
          <w:rFonts w:ascii="Times New Roman" w:hAnsi="Times New Roman" w:cs="Times New Roman"/>
          <w:sz w:val="24"/>
          <w:szCs w:val="24"/>
        </w:rPr>
        <w:br/>
        <w:t>64. Utjecaj meteoroloških elemenata na morske mijene: djelovanje vjetra, promjena atmosferskog tlaka zraka, kašnjenje morskih mijena</w:t>
      </w:r>
      <w:r w:rsidR="003579AE">
        <w:rPr>
          <w:rFonts w:ascii="Times New Roman" w:hAnsi="Times New Roman" w:cs="Times New Roman"/>
          <w:sz w:val="24"/>
          <w:szCs w:val="24"/>
        </w:rPr>
        <w:br/>
        <w:t>65. Utjecaj astronomskih elemenata na morske mijene (nejednakosti zbog različitih udaljenosti Mjeseca i Sunca; nejednakosti zbog promjene deklinacije Mjeseca i Sunca; nejednakosti zbog različitog međusobnog položaja Mjeseca i Sunca.</w:t>
      </w:r>
      <w:r w:rsidR="003579AE">
        <w:rPr>
          <w:rFonts w:ascii="Times New Roman" w:hAnsi="Times New Roman" w:cs="Times New Roman"/>
          <w:sz w:val="24"/>
          <w:szCs w:val="24"/>
        </w:rPr>
        <w:br/>
        <w:t>66.</w:t>
      </w:r>
      <w:r w:rsidR="00967B5E">
        <w:rPr>
          <w:rFonts w:ascii="Times New Roman" w:hAnsi="Times New Roman" w:cs="Times New Roman"/>
          <w:sz w:val="24"/>
          <w:szCs w:val="24"/>
        </w:rPr>
        <w:t xml:space="preserve">Balisaža , IALA A i IALA B sustav </w:t>
      </w:r>
      <w:r w:rsidR="00967B5E">
        <w:rPr>
          <w:rFonts w:ascii="Times New Roman" w:hAnsi="Times New Roman" w:cs="Times New Roman"/>
          <w:sz w:val="24"/>
          <w:szCs w:val="24"/>
        </w:rPr>
        <w:br/>
        <w:t>67. Optičke oznake i uređaji (pomorske oznake sustava IALA i pomorska svjetla)</w:t>
      </w:r>
      <w:r w:rsidR="00967B5E">
        <w:rPr>
          <w:rFonts w:ascii="Times New Roman" w:hAnsi="Times New Roman" w:cs="Times New Roman"/>
          <w:sz w:val="24"/>
          <w:szCs w:val="24"/>
        </w:rPr>
        <w:br/>
        <w:t>68. Kardinalne i lateralne oznake sustava IALA</w:t>
      </w:r>
      <w:r w:rsidR="00967B5E">
        <w:rPr>
          <w:rFonts w:ascii="Times New Roman" w:hAnsi="Times New Roman" w:cs="Times New Roman"/>
          <w:sz w:val="24"/>
          <w:szCs w:val="24"/>
        </w:rPr>
        <w:br/>
        <w:t>69. Oznaka usamljene opasnosti manjih razmjera (crveno-crno-crveno), oznaka sigurne vode (crveno-bijelo),posebne oznake, (X) , dodatne oznake (zabranjeno sidrište, …)</w:t>
      </w:r>
      <w:r w:rsidR="00967B5E">
        <w:rPr>
          <w:rFonts w:ascii="Times New Roman" w:hAnsi="Times New Roman" w:cs="Times New Roman"/>
          <w:sz w:val="24"/>
          <w:szCs w:val="24"/>
        </w:rPr>
        <w:br/>
        <w:t xml:space="preserve">70. Označavanje mostova (dnevna/noćna oznaka, lijeva strana-crv, desna strana-zel., najbolja </w:t>
      </w:r>
      <w:r w:rsidR="00967B5E">
        <w:rPr>
          <w:rFonts w:ascii="Times New Roman" w:hAnsi="Times New Roman" w:cs="Times New Roman"/>
          <w:sz w:val="24"/>
          <w:szCs w:val="24"/>
        </w:rPr>
        <w:lastRenderedPageBreak/>
        <w:t>točka prolaza (crveno-bijelo)</w:t>
      </w:r>
      <w:r w:rsidR="00967B5E">
        <w:rPr>
          <w:rFonts w:ascii="Times New Roman" w:hAnsi="Times New Roman" w:cs="Times New Roman"/>
          <w:sz w:val="24"/>
          <w:szCs w:val="24"/>
        </w:rPr>
        <w:br/>
        <w:t>71. Pomorska svjetla (primarna, sekundarna – orijent. točke I,II i III reda)</w:t>
      </w:r>
      <w:r w:rsidR="003579AE">
        <w:rPr>
          <w:rFonts w:ascii="Times New Roman" w:hAnsi="Times New Roman" w:cs="Times New Roman"/>
          <w:sz w:val="24"/>
          <w:szCs w:val="24"/>
        </w:rPr>
        <w:t xml:space="preserve"> </w:t>
      </w:r>
      <w:r w:rsidR="00967B5E">
        <w:rPr>
          <w:rFonts w:ascii="Times New Roman" w:hAnsi="Times New Roman" w:cs="Times New Roman"/>
          <w:sz w:val="24"/>
          <w:szCs w:val="24"/>
        </w:rPr>
        <w:br/>
        <w:t>72. Karakteristike pomorskih svjetala (broj i položaj, boja, vrsta , period svjetljenja, intenzitet, domet), sektori svjetala , svjetlosni i geometrijski/geografski domet</w:t>
      </w:r>
      <w:r w:rsidR="00967B5E">
        <w:rPr>
          <w:rFonts w:ascii="Times New Roman" w:hAnsi="Times New Roman" w:cs="Times New Roman"/>
          <w:sz w:val="24"/>
          <w:szCs w:val="24"/>
        </w:rPr>
        <w:br/>
        <w:t>73. Zvučna sredstva za označavanje pomorskih plovnih putova (zvučni signali- zračni i podvodni)</w:t>
      </w:r>
      <w:r w:rsidR="00967B5E">
        <w:rPr>
          <w:rFonts w:ascii="Times New Roman" w:hAnsi="Times New Roman" w:cs="Times New Roman"/>
          <w:sz w:val="24"/>
          <w:szCs w:val="24"/>
        </w:rPr>
        <w:br/>
        <w:t>74. Elektronička sredstva za označavanje pomorskih plovnih putova (pasivne i aktivne radarske oznake)</w:t>
      </w:r>
      <w:r w:rsidR="00967B5E">
        <w:rPr>
          <w:rFonts w:ascii="Times New Roman" w:hAnsi="Times New Roman" w:cs="Times New Roman"/>
          <w:sz w:val="24"/>
          <w:szCs w:val="24"/>
        </w:rPr>
        <w:br/>
        <w:t xml:space="preserve">75. Tendencije </w:t>
      </w:r>
      <w:r w:rsidR="004F0EFC">
        <w:rPr>
          <w:rFonts w:ascii="Times New Roman" w:hAnsi="Times New Roman" w:cs="Times New Roman"/>
          <w:sz w:val="24"/>
          <w:szCs w:val="24"/>
        </w:rPr>
        <w:t>razvoja pomorskih svjetala (pomoćni sustav za pozicioniranje, LED svjetla, pokriveni smjer, sekvencijska i sinkronizirana svjetla)</w:t>
      </w:r>
      <w:r w:rsidR="004F0EFC">
        <w:rPr>
          <w:rFonts w:ascii="Times New Roman" w:hAnsi="Times New Roman" w:cs="Times New Roman"/>
          <w:sz w:val="24"/>
          <w:szCs w:val="24"/>
        </w:rPr>
        <w:br/>
        <w:t>76. Vođenje obalne navigacije (sigurni azimut, granični azimut, pokriveni smjer, granična udaljenost i izobata,siguran horizontalni kut, siguran vertikalni kut,sigurni kurs plovidbe)</w:t>
      </w:r>
      <w:r w:rsidR="004F0EFC">
        <w:rPr>
          <w:rFonts w:ascii="Times New Roman" w:hAnsi="Times New Roman" w:cs="Times New Roman"/>
          <w:sz w:val="24"/>
          <w:szCs w:val="24"/>
        </w:rPr>
        <w:br/>
        <w:t xml:space="preserve">77. Sigurno obilaženje rtova – </w:t>
      </w:r>
      <w:r w:rsidR="004F0EFC" w:rsidRPr="004F0EFC">
        <w:rPr>
          <w:rFonts w:ascii="Times New Roman" w:hAnsi="Times New Roman" w:cs="Times New Roman"/>
          <w:b/>
          <w:sz w:val="24"/>
          <w:szCs w:val="24"/>
        </w:rPr>
        <w:t>I-</w:t>
      </w:r>
      <w:r w:rsidR="004F0EFC">
        <w:rPr>
          <w:rFonts w:ascii="Times New Roman" w:hAnsi="Times New Roman" w:cs="Times New Roman"/>
          <w:sz w:val="24"/>
          <w:szCs w:val="24"/>
        </w:rPr>
        <w:t xml:space="preserve"> pramčani kut stalno 90°, </w:t>
      </w:r>
      <w:r w:rsidR="004F0EFC" w:rsidRPr="004F0EFC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4F0EFC">
        <w:rPr>
          <w:rFonts w:ascii="Times New Roman" w:hAnsi="Times New Roman" w:cs="Times New Roman"/>
          <w:sz w:val="24"/>
          <w:szCs w:val="24"/>
        </w:rPr>
        <w:t xml:space="preserve">– azimut stalno 90°-logaritamska spirala , </w:t>
      </w:r>
      <w:r w:rsidR="004F0EFC">
        <w:rPr>
          <w:rFonts w:ascii="Times New Roman" w:hAnsi="Times New Roman" w:cs="Times New Roman"/>
          <w:b/>
          <w:sz w:val="24"/>
          <w:szCs w:val="24"/>
        </w:rPr>
        <w:t xml:space="preserve">III- </w:t>
      </w:r>
      <w:r w:rsidR="004F0EFC">
        <w:rPr>
          <w:rFonts w:ascii="Times New Roman" w:hAnsi="Times New Roman" w:cs="Times New Roman"/>
          <w:sz w:val="24"/>
          <w:szCs w:val="24"/>
        </w:rPr>
        <w:t>obilaženje po tangentama kružnice</w:t>
      </w:r>
      <w:r w:rsidR="004F0EFC">
        <w:rPr>
          <w:rFonts w:ascii="Times New Roman" w:hAnsi="Times New Roman" w:cs="Times New Roman"/>
          <w:sz w:val="24"/>
          <w:szCs w:val="24"/>
        </w:rPr>
        <w:br/>
        <w:t xml:space="preserve">78. </w:t>
      </w:r>
      <w:r w:rsidR="007E16DF">
        <w:rPr>
          <w:rFonts w:ascii="Times New Roman" w:hAnsi="Times New Roman" w:cs="Times New Roman"/>
          <w:sz w:val="24"/>
          <w:szCs w:val="24"/>
        </w:rPr>
        <w:t>Stajnica – definicija , vrste stajnica , pogreške kod određivanja stajnica (sistematske, slučajne i grubi previdi)</w:t>
      </w:r>
      <w:r w:rsidR="001F44FE">
        <w:rPr>
          <w:rFonts w:ascii="Times New Roman" w:hAnsi="Times New Roman" w:cs="Times New Roman"/>
          <w:sz w:val="24"/>
          <w:szCs w:val="24"/>
        </w:rPr>
        <w:t xml:space="preserve"> zajedničke pogreške stajnica i specifične pogreške stajnica</w:t>
      </w:r>
      <w:r w:rsidR="007E16DF">
        <w:rPr>
          <w:rFonts w:ascii="Times New Roman" w:hAnsi="Times New Roman" w:cs="Times New Roman"/>
          <w:sz w:val="24"/>
          <w:szCs w:val="24"/>
        </w:rPr>
        <w:br/>
        <w:t>79. Određivanje položaja broda u obalnoj navigaciji</w:t>
      </w:r>
      <w:r w:rsidR="001F44FE">
        <w:rPr>
          <w:rFonts w:ascii="Times New Roman" w:hAnsi="Times New Roman" w:cs="Times New Roman"/>
          <w:sz w:val="24"/>
          <w:szCs w:val="24"/>
        </w:rPr>
        <w:t xml:space="preserve"> istovremenim snimanjem</w:t>
      </w:r>
      <w:r w:rsidR="007E16DF">
        <w:rPr>
          <w:rFonts w:ascii="Times New Roman" w:hAnsi="Times New Roman" w:cs="Times New Roman"/>
          <w:sz w:val="24"/>
          <w:szCs w:val="24"/>
        </w:rPr>
        <w:t xml:space="preserve"> : pomoću jednog objekta </w:t>
      </w:r>
      <w:r w:rsidR="001F44FE">
        <w:rPr>
          <w:rFonts w:ascii="Times New Roman" w:hAnsi="Times New Roman" w:cs="Times New Roman"/>
          <w:sz w:val="24"/>
          <w:szCs w:val="24"/>
        </w:rPr>
        <w:t>, pomoću dva i pomoću tri objekta</w:t>
      </w:r>
      <w:r w:rsidR="001F44FE">
        <w:rPr>
          <w:rFonts w:ascii="Times New Roman" w:hAnsi="Times New Roman" w:cs="Times New Roman"/>
          <w:sz w:val="24"/>
          <w:szCs w:val="24"/>
        </w:rPr>
        <w:br/>
        <w:t>80. Položaj broda određen motrenjem u razmaku vremena : pomoću jednog objekta, pomoću dva objekta</w:t>
      </w:r>
      <w:r w:rsidR="001F44FE">
        <w:rPr>
          <w:rFonts w:ascii="Times New Roman" w:hAnsi="Times New Roman" w:cs="Times New Roman"/>
          <w:sz w:val="24"/>
          <w:szCs w:val="24"/>
        </w:rPr>
        <w:br/>
        <w:t xml:space="preserve">81. Određivanje udaljenosti pomoću vertikalnog kuta </w:t>
      </w:r>
      <w:r w:rsidR="001F44FE">
        <w:rPr>
          <w:rFonts w:ascii="Times New Roman" w:hAnsi="Times New Roman" w:cs="Times New Roman"/>
          <w:sz w:val="24"/>
          <w:szCs w:val="24"/>
        </w:rPr>
        <w:br/>
        <w:t>82. Četverokut izvjesnosti (+/- 2°)</w:t>
      </w:r>
      <w:r w:rsidR="001F44FE">
        <w:rPr>
          <w:rFonts w:ascii="Times New Roman" w:hAnsi="Times New Roman" w:cs="Times New Roman"/>
          <w:sz w:val="24"/>
          <w:szCs w:val="24"/>
        </w:rPr>
        <w:br/>
        <w:t>83. Izračun udaljenosti na moru pomoću dva horizontalna kuta</w:t>
      </w:r>
      <w:r w:rsidR="001F44FE">
        <w:rPr>
          <w:rFonts w:ascii="Times New Roman" w:hAnsi="Times New Roman" w:cs="Times New Roman"/>
          <w:sz w:val="24"/>
          <w:szCs w:val="24"/>
        </w:rPr>
        <w:br/>
        <w:t>84.Trokut izvjesnosti položaja broda</w:t>
      </w:r>
      <w:r w:rsidR="001F44FE">
        <w:rPr>
          <w:rFonts w:ascii="Times New Roman" w:hAnsi="Times New Roman" w:cs="Times New Roman"/>
          <w:sz w:val="24"/>
          <w:szCs w:val="24"/>
        </w:rPr>
        <w:br/>
        <w:t>85. Grafičko određivanje položaja broda pomoću dva horizontalna kuta</w:t>
      </w:r>
      <w:r w:rsidR="001F44FE">
        <w:rPr>
          <w:rFonts w:ascii="Times New Roman" w:hAnsi="Times New Roman" w:cs="Times New Roman"/>
          <w:sz w:val="24"/>
          <w:szCs w:val="24"/>
        </w:rPr>
        <w:br/>
        <w:t>86. Određivanje položaja broda snimanjem jednog objekta u razmaku vremena – poznat smjer i brzina struje – grafičko rješenje</w:t>
      </w:r>
      <w:r w:rsidR="001F44FE">
        <w:rPr>
          <w:rFonts w:ascii="Times New Roman" w:hAnsi="Times New Roman" w:cs="Times New Roman"/>
          <w:sz w:val="24"/>
          <w:szCs w:val="24"/>
        </w:rPr>
        <w:br/>
        <w:t>87. Određivanje položaja broda snimanjem jednog objekta u razmaku vremena – nepoznat smjer i brzina struje – grafičko rješenje</w:t>
      </w:r>
      <w:r w:rsidR="001F44FE">
        <w:rPr>
          <w:rFonts w:ascii="Times New Roman" w:hAnsi="Times New Roman" w:cs="Times New Roman"/>
          <w:sz w:val="24"/>
          <w:szCs w:val="24"/>
        </w:rPr>
        <w:br/>
        <w:t>88. Zbrojena pozicija , pogreške zbrojene pozicije (ΔK, ΔD)</w:t>
      </w:r>
      <w:r w:rsidR="003315E9">
        <w:rPr>
          <w:rFonts w:ascii="Times New Roman" w:hAnsi="Times New Roman" w:cs="Times New Roman"/>
          <w:sz w:val="24"/>
          <w:szCs w:val="24"/>
        </w:rPr>
        <w:br/>
        <w:t>89. Kružnica položaja zbrojene pozicije- izračun radijusa – lijepo/ružno vrijeme</w:t>
      </w:r>
      <w:r w:rsidR="003315E9">
        <w:rPr>
          <w:rFonts w:ascii="Times New Roman" w:hAnsi="Times New Roman" w:cs="Times New Roman"/>
          <w:sz w:val="24"/>
          <w:szCs w:val="24"/>
        </w:rPr>
        <w:br/>
        <w:t>90. Srednje kvadratna pogreška mjerenja (m), Pogreška srednje kvadratne pogreške mjerenja (Δm), središnja pogreška  (50%) , srednje kvadratna pogreška (68,3%), vjerojatna pogreška (95,45%) , granična pogreška (99,7%)   ,  P = m Y  ,   (0,6745,1,2,3)</w:t>
      </w:r>
      <w:r w:rsidR="003315E9">
        <w:rPr>
          <w:rFonts w:ascii="Times New Roman" w:hAnsi="Times New Roman" w:cs="Times New Roman"/>
          <w:sz w:val="24"/>
          <w:szCs w:val="24"/>
        </w:rPr>
        <w:br/>
        <w:t>91. Vektorska pogreška , zbrajanje vektorskih pogrešaka</w:t>
      </w:r>
      <w:r w:rsidR="003315E9">
        <w:rPr>
          <w:rFonts w:ascii="Times New Roman" w:hAnsi="Times New Roman" w:cs="Times New Roman"/>
          <w:sz w:val="24"/>
          <w:szCs w:val="24"/>
        </w:rPr>
        <w:br/>
        <w:t>92. Pomak stajnice – gradijent (Δn) , gradijent azimuta, gradijent udaljenosti gradijent razlike udaljenosti, gradijent horizontalnog kuta</w:t>
      </w:r>
      <w:r w:rsidR="003315E9">
        <w:rPr>
          <w:rFonts w:ascii="Times New Roman" w:hAnsi="Times New Roman" w:cs="Times New Roman"/>
          <w:sz w:val="24"/>
          <w:szCs w:val="24"/>
        </w:rPr>
        <w:br/>
        <w:t>93. Elipsa pogrešaka, vektorska pogreška  V= Δn/sin</w:t>
      </w:r>
      <w:r w:rsidR="003315E9" w:rsidRPr="003315E9">
        <w:rPr>
          <w:rFonts w:ascii="Times New Roman" w:hAnsi="Times New Roman" w:cs="Times New Roman"/>
          <w:sz w:val="24"/>
          <w:szCs w:val="24"/>
          <w:lang w:val="el-GR"/>
        </w:rPr>
        <w:t>θ</w:t>
      </w:r>
      <w:r w:rsidR="003315E9">
        <w:rPr>
          <w:rFonts w:ascii="Times New Roman" w:hAnsi="Times New Roman" w:cs="Times New Roman"/>
          <w:sz w:val="24"/>
          <w:szCs w:val="24"/>
        </w:rPr>
        <w:t xml:space="preserve"> , a,b – poluosi elipse pograšaka</w:t>
      </w:r>
      <w:r w:rsidR="00F67365">
        <w:rPr>
          <w:rFonts w:ascii="Times New Roman" w:hAnsi="Times New Roman" w:cs="Times New Roman"/>
          <w:sz w:val="24"/>
          <w:szCs w:val="24"/>
        </w:rPr>
        <w:br/>
        <w:t xml:space="preserve">94. Srednje kvadratna pogreška položaja </w:t>
      </w:r>
      <w:r w:rsidR="00F67365" w:rsidRPr="00F6736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237377" cy="153563"/>
            <wp:effectExtent l="19050" t="0" r="873" b="0"/>
            <wp:docPr id="1" name="Picture 1" descr="srednje kvadratna pogrešk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 descr="srednje kvadratna pogreška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034" cy="15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7365">
        <w:rPr>
          <w:rFonts w:ascii="Times New Roman" w:hAnsi="Times New Roman" w:cs="Times New Roman"/>
          <w:sz w:val="24"/>
          <w:szCs w:val="24"/>
        </w:rPr>
        <w:br/>
        <w:t xml:space="preserve">95. Kružnica jednake vjerojatnosti   </w:t>
      </w:r>
      <w:r w:rsidR="00F67365" w:rsidRPr="00F6736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279258" cy="349008"/>
            <wp:effectExtent l="19050" t="0" r="0" b="0"/>
            <wp:docPr id="6" name="Picture 7" descr="kruž nica jednake vjerojatnost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 descr="kruž nica jednake vjerojatnosti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407" cy="35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32E7">
        <w:rPr>
          <w:rFonts w:ascii="Times New Roman" w:hAnsi="Times New Roman" w:cs="Times New Roman"/>
          <w:sz w:val="24"/>
          <w:szCs w:val="24"/>
        </w:rPr>
        <w:br/>
        <w:t>96. Elipsa pogrešaka , - navigacijska pogreška XTE = d1N, d2N</w:t>
      </w:r>
      <w:r w:rsidR="00D832E7">
        <w:rPr>
          <w:rFonts w:ascii="Times New Roman" w:hAnsi="Times New Roman" w:cs="Times New Roman"/>
          <w:sz w:val="24"/>
          <w:szCs w:val="24"/>
        </w:rPr>
        <w:br/>
        <w:t>97. Srednje kvadratna pogreška položaja M zbrojene pozicije</w:t>
      </w:r>
      <w:r w:rsidR="00D832E7">
        <w:rPr>
          <w:rFonts w:ascii="Times New Roman" w:hAnsi="Times New Roman" w:cs="Times New Roman"/>
          <w:sz w:val="24"/>
          <w:szCs w:val="24"/>
        </w:rPr>
        <w:br/>
        <w:t>98. Navigacijske greške normalne distribucije</w:t>
      </w:r>
      <w:r w:rsidR="00D832E7">
        <w:rPr>
          <w:rFonts w:ascii="Times New Roman" w:hAnsi="Times New Roman" w:cs="Times New Roman"/>
          <w:sz w:val="24"/>
          <w:szCs w:val="24"/>
        </w:rPr>
        <w:br/>
      </w:r>
      <w:r w:rsidR="00D832E7">
        <w:rPr>
          <w:rFonts w:ascii="Times New Roman" w:hAnsi="Times New Roman" w:cs="Times New Roman"/>
          <w:sz w:val="24"/>
          <w:szCs w:val="24"/>
        </w:rPr>
        <w:lastRenderedPageBreak/>
        <w:t>99. Navigacijske greške uniformne distribucije</w:t>
      </w:r>
      <w:r w:rsidR="00D832E7">
        <w:rPr>
          <w:rFonts w:ascii="Times New Roman" w:hAnsi="Times New Roman" w:cs="Times New Roman"/>
          <w:sz w:val="24"/>
          <w:szCs w:val="24"/>
        </w:rPr>
        <w:br/>
        <w:t>100. Navigacijske greške periodične distribucije</w:t>
      </w:r>
      <w:r w:rsidR="00D832E7">
        <w:rPr>
          <w:rFonts w:ascii="Times New Roman" w:hAnsi="Times New Roman" w:cs="Times New Roman"/>
          <w:sz w:val="24"/>
          <w:szCs w:val="24"/>
        </w:rPr>
        <w:br/>
        <w:t>101. Osnovne preporuke kod plovidbe u navigacijski otežanim uvjetima</w:t>
      </w:r>
      <w:r w:rsidR="00D832E7">
        <w:rPr>
          <w:rFonts w:ascii="Times New Roman" w:hAnsi="Times New Roman" w:cs="Times New Roman"/>
          <w:sz w:val="24"/>
          <w:szCs w:val="24"/>
        </w:rPr>
        <w:br/>
        <w:t>102. Plovidba pri ograničenoj vidljivosti</w:t>
      </w:r>
      <w:r w:rsidR="00D832E7">
        <w:rPr>
          <w:rFonts w:ascii="Times New Roman" w:hAnsi="Times New Roman" w:cs="Times New Roman"/>
          <w:sz w:val="24"/>
          <w:szCs w:val="24"/>
        </w:rPr>
        <w:br/>
        <w:t>103. Plovidba kanalima , tjesnacima , i rijekama plovnim za pomorske brodove (ovlaženi  profil, dubina kanala, uzdužni profil kanala, zasipanje kanala,…)</w:t>
      </w:r>
      <w:r w:rsidR="00D832E7">
        <w:rPr>
          <w:rFonts w:ascii="Times New Roman" w:hAnsi="Times New Roman" w:cs="Times New Roman"/>
          <w:sz w:val="24"/>
          <w:szCs w:val="24"/>
        </w:rPr>
        <w:br/>
        <w:t>104. Regulacija plovidbe u kanalima (Međunarodna pravila za izbjegavanje sudara na moru)</w:t>
      </w:r>
      <w:r w:rsidR="00D832E7">
        <w:rPr>
          <w:rFonts w:ascii="Times New Roman" w:hAnsi="Times New Roman" w:cs="Times New Roman"/>
          <w:sz w:val="24"/>
          <w:szCs w:val="24"/>
        </w:rPr>
        <w:br/>
        <w:t>105. Plovidba na unutrašnjim plovnim putovima ( Vodostaj, matica rijeke, brzina rijeke, dubina rijeke, karte i priručnici, određivanje položaja, …)</w:t>
      </w:r>
      <w:r w:rsidR="00D832E7">
        <w:rPr>
          <w:rFonts w:ascii="Times New Roman" w:hAnsi="Times New Roman" w:cs="Times New Roman"/>
          <w:sz w:val="24"/>
          <w:szCs w:val="24"/>
        </w:rPr>
        <w:br/>
        <w:t xml:space="preserve">106. Plovidba u području leda : </w:t>
      </w:r>
      <w:r w:rsidR="005A093E">
        <w:rPr>
          <w:rFonts w:ascii="Times New Roman" w:hAnsi="Times New Roman" w:cs="Times New Roman"/>
          <w:sz w:val="24"/>
          <w:szCs w:val="24"/>
        </w:rPr>
        <w:t xml:space="preserve">postanak i svojstva leda , visina i gaz leda, rastezanje leda , termička vodljivost leda </w:t>
      </w:r>
      <w:r w:rsidR="005A093E">
        <w:rPr>
          <w:rFonts w:ascii="Times New Roman" w:hAnsi="Times New Roman" w:cs="Times New Roman"/>
          <w:sz w:val="24"/>
          <w:szCs w:val="24"/>
        </w:rPr>
        <w:br/>
        <w:t>107. Vrste leda nastalog zaleđivanjem mora (kristali, pločice-tanjurići,slanjače, tiganjci,), obalni led, pridneni led, led od zaleđenih rijeka</w:t>
      </w:r>
      <w:r w:rsidR="005A093E">
        <w:rPr>
          <w:rFonts w:ascii="Times New Roman" w:hAnsi="Times New Roman" w:cs="Times New Roman"/>
          <w:sz w:val="24"/>
          <w:szCs w:val="24"/>
        </w:rPr>
        <w:br/>
        <w:t>108. Arktički i Antarktički led : obalni , pločni i polarni , Polinje</w:t>
      </w:r>
      <w:r w:rsidR="005A093E">
        <w:rPr>
          <w:rFonts w:ascii="Times New Roman" w:hAnsi="Times New Roman" w:cs="Times New Roman"/>
          <w:sz w:val="24"/>
          <w:szCs w:val="24"/>
        </w:rPr>
        <w:br/>
        <w:t>109. Arktički ledenjaci : ledene ploče, glečerski ledenjaci, trošni ledenjaci , crno-bijeli ledenjaci</w:t>
      </w:r>
      <w:r w:rsidR="005A093E">
        <w:rPr>
          <w:rFonts w:ascii="Times New Roman" w:hAnsi="Times New Roman" w:cs="Times New Roman"/>
          <w:sz w:val="24"/>
          <w:szCs w:val="24"/>
        </w:rPr>
        <w:br/>
        <w:t>110. Karte i priručnici o ledu</w:t>
      </w:r>
      <w:r w:rsidR="005A093E">
        <w:rPr>
          <w:rFonts w:ascii="Times New Roman" w:hAnsi="Times New Roman" w:cs="Times New Roman"/>
          <w:sz w:val="24"/>
          <w:szCs w:val="24"/>
        </w:rPr>
        <w:br/>
        <w:t>111. Otkrivanje leda : - vizualnim motrenjem , radarom s broda i s kopna, otkrivanje leda pomoću zrakoplova (SLAR radari) , otkrivanje leda pomoću PEL-a, satelitski snimci kretanja leda</w:t>
      </w:r>
      <w:r w:rsidR="005A093E">
        <w:rPr>
          <w:rFonts w:ascii="Times New Roman" w:hAnsi="Times New Roman" w:cs="Times New Roman"/>
          <w:sz w:val="24"/>
          <w:szCs w:val="24"/>
        </w:rPr>
        <w:br/>
        <w:t xml:space="preserve">112. Plovidba u području leda : 3 temeljna pravila, opće preporuke prilikom plovidbe kroz područje leda, skala prohodnosti kroz led (6) </w:t>
      </w:r>
      <w:r w:rsidR="005A093E">
        <w:rPr>
          <w:rFonts w:ascii="Times New Roman" w:hAnsi="Times New Roman" w:cs="Times New Roman"/>
          <w:sz w:val="24"/>
          <w:szCs w:val="24"/>
        </w:rPr>
        <w:br/>
        <w:t xml:space="preserve">113. Ledolomci : vrste , osnovne karakteristike , International Ice Patrol </w:t>
      </w:r>
      <w:r w:rsidR="005A093E">
        <w:rPr>
          <w:rFonts w:ascii="Times New Roman" w:hAnsi="Times New Roman" w:cs="Times New Roman"/>
          <w:sz w:val="24"/>
          <w:szCs w:val="24"/>
        </w:rPr>
        <w:br/>
        <w:t xml:space="preserve">114. Konvoji u plovidbi kroz led , tegljenje kroz led – </w:t>
      </w:r>
      <w:r w:rsidR="00E21A48">
        <w:rPr>
          <w:rFonts w:ascii="Times New Roman" w:hAnsi="Times New Roman" w:cs="Times New Roman"/>
          <w:sz w:val="24"/>
          <w:szCs w:val="24"/>
        </w:rPr>
        <w:t xml:space="preserve">vrste, </w:t>
      </w:r>
      <w:r w:rsidR="005A093E">
        <w:rPr>
          <w:rFonts w:ascii="Times New Roman" w:hAnsi="Times New Roman" w:cs="Times New Roman"/>
          <w:sz w:val="24"/>
          <w:szCs w:val="24"/>
        </w:rPr>
        <w:t>metode osiguranja teglećeg konopa, nakupljanje leda na oplati broda</w:t>
      </w:r>
      <w:r w:rsidR="005A093E">
        <w:rPr>
          <w:rFonts w:ascii="Times New Roman" w:hAnsi="Times New Roman" w:cs="Times New Roman"/>
          <w:sz w:val="24"/>
          <w:szCs w:val="24"/>
        </w:rPr>
        <w:br/>
        <w:t>115.</w:t>
      </w:r>
      <w:r w:rsidR="00E21A48">
        <w:rPr>
          <w:rFonts w:ascii="Times New Roman" w:hAnsi="Times New Roman" w:cs="Times New Roman"/>
          <w:sz w:val="24"/>
          <w:szCs w:val="24"/>
        </w:rPr>
        <w:t xml:space="preserve"> Plovidba u području tropskog ciklona : osnovni pokazatelji – pad tlaka zraka, brzina vjetra, opasni kvadrant , navigacijski kvadrant</w:t>
      </w:r>
      <w:r w:rsidR="00E21A48">
        <w:rPr>
          <w:rFonts w:ascii="Times New Roman" w:hAnsi="Times New Roman" w:cs="Times New Roman"/>
          <w:sz w:val="24"/>
          <w:szCs w:val="24"/>
        </w:rPr>
        <w:br/>
        <w:t>116. Upravljanje brodom u području tropskog ciklona : aktivni i pasivni postupak</w:t>
      </w:r>
      <w:r w:rsidR="00E21A48">
        <w:rPr>
          <w:rFonts w:ascii="Times New Roman" w:hAnsi="Times New Roman" w:cs="Times New Roman"/>
          <w:sz w:val="24"/>
          <w:szCs w:val="24"/>
        </w:rPr>
        <w:br/>
        <w:t>117. Plovidba u ratnim uvjetima : opća organizacija plovidbe, obrana brodova na disrištu i u lukama, propisani uvjeti plovidbe (opasna područja, zone dopuštene i zabranjene plovidbe, čvorne točke, koridori opasnih područja, ulazi u kanale , tjesnace i luke, radioveze, obalna i lučka svjetla, …)</w:t>
      </w:r>
      <w:r w:rsidR="00E21A48">
        <w:rPr>
          <w:rFonts w:ascii="Times New Roman" w:hAnsi="Times New Roman" w:cs="Times New Roman"/>
          <w:sz w:val="24"/>
          <w:szCs w:val="24"/>
        </w:rPr>
        <w:br/>
        <w:t>118.</w:t>
      </w:r>
      <w:r w:rsidR="00822937">
        <w:rPr>
          <w:rFonts w:ascii="Times New Roman" w:hAnsi="Times New Roman" w:cs="Times New Roman"/>
          <w:sz w:val="24"/>
          <w:szCs w:val="24"/>
        </w:rPr>
        <w:t xml:space="preserve"> Brzina broda : vrste brzina , Primopredajna, Progresivna ispitivanja i Ispitivanja za provjeru</w:t>
      </w:r>
    </w:p>
    <w:p w:rsidR="006745B8" w:rsidRPr="00CE3ED8" w:rsidRDefault="00822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119. Opći uvjeti za određivanje brzine broda (Poligon 9, Matematičko određivanje dužine staze na poligonu –D</w:t>
      </w:r>
      <w:r>
        <w:rPr>
          <w:rFonts w:ascii="Times New Roman" w:hAnsi="Times New Roman" w:cs="Times New Roman"/>
          <w:sz w:val="24"/>
          <w:szCs w:val="24"/>
        </w:rPr>
        <w:br/>
        <w:t>120. Broj prijelaza staze . ako je stalni smjer i brzina struje, ako je brzina struje promjenjiva ali s ravnomjernim prirastom brzine , ako je brzina struje promjenjiva ali s nepravilnim prirastom brzine struje</w:t>
      </w:r>
      <w:r>
        <w:rPr>
          <w:rFonts w:ascii="Times New Roman" w:hAnsi="Times New Roman" w:cs="Times New Roman"/>
          <w:sz w:val="24"/>
          <w:szCs w:val="24"/>
        </w:rPr>
        <w:br/>
        <w:t>121. Izračun pogreške u pređenom putu na Poligonu zbog netočnog kormilarenja (ΔD)</w:t>
      </w:r>
      <w:r>
        <w:rPr>
          <w:rFonts w:ascii="Times New Roman" w:hAnsi="Times New Roman" w:cs="Times New Roman"/>
          <w:sz w:val="24"/>
          <w:szCs w:val="24"/>
        </w:rPr>
        <w:br/>
        <w:t>122. Mjerenje brzine na stazi za mjerenje brzine (glavni pokriveni smjer, bočni pokriveni smjerovi)</w:t>
      </w:r>
      <w:r>
        <w:rPr>
          <w:rFonts w:ascii="Times New Roman" w:hAnsi="Times New Roman" w:cs="Times New Roman"/>
          <w:sz w:val="24"/>
          <w:szCs w:val="24"/>
        </w:rPr>
        <w:br/>
        <w:t>123. Linijska mjera osjetljivosti pokrivenog smjera (AB) za γ =1'  i za γ &gt; 1'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124. Koeficijent brzinomjera (k)  i popravak brzinomjera (Δv, ΔD)</w:t>
      </w:r>
      <w:r>
        <w:rPr>
          <w:rFonts w:ascii="Times New Roman" w:hAnsi="Times New Roman" w:cs="Times New Roman"/>
          <w:sz w:val="24"/>
          <w:szCs w:val="24"/>
        </w:rPr>
        <w:br/>
        <w:t>125. Utjecaj različitih faktora na brzinu broda  (divergentni valovi , poprečni valovi , prva kritična brzina , druga kritična brzina , utjecaj promjene deplasmana na promjenu brzine , utjecaj pramčanog trima)</w:t>
      </w:r>
      <w:r>
        <w:rPr>
          <w:rFonts w:ascii="Times New Roman" w:hAnsi="Times New Roman" w:cs="Times New Roman"/>
          <w:sz w:val="24"/>
          <w:szCs w:val="24"/>
        </w:rPr>
        <w:br/>
        <w:t xml:space="preserve">126. Udaljenost : definicija , neposredne metode mjerenja udaljenosti </w:t>
      </w:r>
      <w:r>
        <w:rPr>
          <w:rFonts w:ascii="Times New Roman" w:hAnsi="Times New Roman" w:cs="Times New Roman"/>
          <w:sz w:val="24"/>
          <w:szCs w:val="24"/>
        </w:rPr>
        <w:br/>
        <w:t>127. određivanje udaljenosti pomoću vertikalnog kuta – podnožje objekta izvan granica morskog horizonta</w:t>
      </w:r>
      <w:r>
        <w:rPr>
          <w:rFonts w:ascii="Times New Roman" w:hAnsi="Times New Roman" w:cs="Times New Roman"/>
          <w:sz w:val="24"/>
          <w:szCs w:val="24"/>
        </w:rPr>
        <w:br/>
        <w:t>128. Određivanje udaljenosti pomoću pramčanih kutova (posebni slučajevi : 30°, 45°, 120°)</w:t>
      </w:r>
      <w:r w:rsidR="009C5D07">
        <w:rPr>
          <w:rFonts w:ascii="Times New Roman" w:hAnsi="Times New Roman" w:cs="Times New Roman"/>
          <w:sz w:val="24"/>
          <w:szCs w:val="24"/>
        </w:rPr>
        <w:t>, korištenje Traubovog reda</w:t>
      </w:r>
      <w:r>
        <w:rPr>
          <w:rFonts w:ascii="Times New Roman" w:hAnsi="Times New Roman" w:cs="Times New Roman"/>
          <w:sz w:val="24"/>
          <w:szCs w:val="24"/>
        </w:rPr>
        <w:br/>
        <w:t xml:space="preserve">129. </w:t>
      </w:r>
      <w:r w:rsidR="009C5D07">
        <w:rPr>
          <w:rFonts w:ascii="Times New Roman" w:hAnsi="Times New Roman" w:cs="Times New Roman"/>
          <w:sz w:val="24"/>
          <w:szCs w:val="24"/>
        </w:rPr>
        <w:t>Morske struje : definicija , primarne (unutarnje i vanjske) i sekundarne sile</w:t>
      </w:r>
      <w:r w:rsidR="009C5D07">
        <w:rPr>
          <w:rFonts w:ascii="Times New Roman" w:hAnsi="Times New Roman" w:cs="Times New Roman"/>
          <w:sz w:val="24"/>
          <w:szCs w:val="24"/>
        </w:rPr>
        <w:br/>
        <w:t>130. Struje morskih mijena, gradijentne struje , struje vjetra, Publikacije o morskim strujama</w:t>
      </w:r>
      <w:r w:rsidR="009C5D07">
        <w:rPr>
          <w:rFonts w:ascii="Times New Roman" w:hAnsi="Times New Roman" w:cs="Times New Roman"/>
          <w:sz w:val="24"/>
          <w:szCs w:val="24"/>
        </w:rPr>
        <w:br/>
        <w:t>131. Kut zanošenja broda , Računsko rješavanje problema plovidbe u stalnoj morskoj struji</w:t>
      </w:r>
      <w:r w:rsidR="009C5D07">
        <w:rPr>
          <w:rFonts w:ascii="Times New Roman" w:hAnsi="Times New Roman" w:cs="Times New Roman"/>
          <w:sz w:val="24"/>
          <w:szCs w:val="24"/>
        </w:rPr>
        <w:br/>
        <w:t>132. Specijalni slučajevi plovljenja (meridijan,ekvator, paralela)</w:t>
      </w:r>
      <w:r w:rsidR="009C5D07">
        <w:rPr>
          <w:rFonts w:ascii="Times New Roman" w:hAnsi="Times New Roman" w:cs="Times New Roman"/>
          <w:sz w:val="24"/>
          <w:szCs w:val="24"/>
        </w:rPr>
        <w:br/>
        <w:t xml:space="preserve">133. Loksodromska navigacija : opće zakonitosti loksodromskih trokuta , izračun vrijednosti ΔφM , </w:t>
      </w:r>
      <w:r w:rsidR="009C5D07">
        <w:rPr>
          <w:rFonts w:ascii="Times New Roman" w:hAnsi="Times New Roman" w:cs="Times New Roman"/>
          <w:sz w:val="24"/>
          <w:szCs w:val="24"/>
        </w:rPr>
        <w:br/>
        <w:t>134. I loksodromski problem , II loksodromski problem , netočnost mjerenja udaljenosti na navigacijskoj karti</w:t>
      </w:r>
      <w:r w:rsidR="009C5D07">
        <w:rPr>
          <w:rFonts w:ascii="Times New Roman" w:hAnsi="Times New Roman" w:cs="Times New Roman"/>
          <w:sz w:val="24"/>
          <w:szCs w:val="24"/>
        </w:rPr>
        <w:br/>
        <w:t>135. određivanje elemenata presjecišta loksodrome s ekvatorom</w:t>
      </w:r>
      <w:r w:rsidR="009C5D07">
        <w:rPr>
          <w:rFonts w:ascii="Times New Roman" w:hAnsi="Times New Roman" w:cs="Times New Roman"/>
          <w:sz w:val="24"/>
          <w:szCs w:val="24"/>
        </w:rPr>
        <w:br/>
        <w:t xml:space="preserve">136.ortodromska navigacija : definicija, karakteristični slučajevi ortodromske plovidbe (3) , </w:t>
      </w:r>
      <w:r w:rsidR="000E5243">
        <w:rPr>
          <w:rFonts w:ascii="Times New Roman" w:hAnsi="Times New Roman" w:cs="Times New Roman"/>
          <w:sz w:val="24"/>
          <w:szCs w:val="24"/>
        </w:rPr>
        <w:t>potrebni navigacijski parametri za plovidbu po ortodromi</w:t>
      </w:r>
      <w:r w:rsidR="000E5243">
        <w:rPr>
          <w:rFonts w:ascii="Times New Roman" w:hAnsi="Times New Roman" w:cs="Times New Roman"/>
          <w:sz w:val="24"/>
          <w:szCs w:val="24"/>
        </w:rPr>
        <w:br/>
        <w:t>137. Opći slučaj plovidbe po ortodromi – izračun navigacijskih parametara</w:t>
      </w:r>
      <w:r w:rsidR="000E5243">
        <w:rPr>
          <w:rFonts w:ascii="Times New Roman" w:hAnsi="Times New Roman" w:cs="Times New Roman"/>
          <w:sz w:val="24"/>
          <w:szCs w:val="24"/>
        </w:rPr>
        <w:br/>
        <w:t>138. Specijalni slučaj plovidbe po ortodromi – izračun navigacijskih parametara</w:t>
      </w:r>
      <w:r w:rsidR="000E5243">
        <w:rPr>
          <w:rFonts w:ascii="Times New Roman" w:hAnsi="Times New Roman" w:cs="Times New Roman"/>
          <w:sz w:val="24"/>
          <w:szCs w:val="24"/>
        </w:rPr>
        <w:br/>
        <w:t>139. Aproksimacija plovidbe po ortodromi metodom sekanata</w:t>
      </w:r>
      <w:r w:rsidR="000E5243">
        <w:rPr>
          <w:rFonts w:ascii="Times New Roman" w:hAnsi="Times New Roman" w:cs="Times New Roman"/>
          <w:sz w:val="24"/>
          <w:szCs w:val="24"/>
        </w:rPr>
        <w:br/>
        <w:t>140. Aproksimacija plovidbe po ortodromi metodom tangenata</w:t>
      </w:r>
      <w:r w:rsidR="000E5243">
        <w:rPr>
          <w:rFonts w:ascii="Times New Roman" w:hAnsi="Times New Roman" w:cs="Times New Roman"/>
          <w:sz w:val="24"/>
          <w:szCs w:val="24"/>
        </w:rPr>
        <w:br/>
        <w:t>141. Kombinirana plovidba – opći slučaj (</w:t>
      </w:r>
      <w:r w:rsidR="000E5243" w:rsidRPr="000E5243">
        <w:rPr>
          <w:rFonts w:ascii="Times New Roman" w:hAnsi="Times New Roman" w:cs="Times New Roman"/>
          <w:b/>
          <w:sz w:val="24"/>
          <w:szCs w:val="24"/>
        </w:rPr>
        <w:t>φ1</w:t>
      </w:r>
      <w:r w:rsidR="000E5243" w:rsidRPr="000E5243">
        <w:rPr>
          <w:rFonts w:ascii="Times New Roman" w:hAnsi="Times New Roman" w:cs="Times New Roman"/>
          <w:b/>
          <w:bCs/>
          <w:sz w:val="24"/>
          <w:szCs w:val="24"/>
        </w:rPr>
        <w:t>≠</w:t>
      </w:r>
      <w:r w:rsidR="000E5243">
        <w:rPr>
          <w:rFonts w:ascii="Times New Roman" w:hAnsi="Times New Roman" w:cs="Times New Roman"/>
          <w:b/>
          <w:bCs/>
          <w:sz w:val="24"/>
          <w:szCs w:val="24"/>
        </w:rPr>
        <w:t>φ2)</w:t>
      </w:r>
      <w:r w:rsidR="000E5243">
        <w:rPr>
          <w:rFonts w:ascii="Times New Roman" w:hAnsi="Times New Roman" w:cs="Times New Roman"/>
          <w:sz w:val="24"/>
          <w:szCs w:val="24"/>
        </w:rPr>
        <w:t xml:space="preserve"> : izračun navigacijskih parametara</w:t>
      </w:r>
      <w:r w:rsidR="000E5243">
        <w:rPr>
          <w:rFonts w:ascii="Times New Roman" w:hAnsi="Times New Roman" w:cs="Times New Roman"/>
          <w:sz w:val="24"/>
          <w:szCs w:val="24"/>
        </w:rPr>
        <w:br/>
        <w:t>142. Kombinirana plovidba – specijalni slučaj (</w:t>
      </w:r>
      <w:r w:rsidR="000E5243" w:rsidRPr="000E5243">
        <w:rPr>
          <w:rFonts w:ascii="Times New Roman" w:hAnsi="Times New Roman" w:cs="Times New Roman"/>
          <w:b/>
          <w:sz w:val="24"/>
          <w:szCs w:val="24"/>
        </w:rPr>
        <w:t>φ1=φgr, φ2=φgr</w:t>
      </w:r>
      <w:r w:rsidR="000E5243">
        <w:rPr>
          <w:rFonts w:ascii="Times New Roman" w:hAnsi="Times New Roman" w:cs="Times New Roman"/>
          <w:sz w:val="24"/>
          <w:szCs w:val="24"/>
        </w:rPr>
        <w:t>) : izračun navigacijskih parametara</w:t>
      </w:r>
      <w:r w:rsidR="000E5243">
        <w:rPr>
          <w:rFonts w:ascii="Times New Roman" w:hAnsi="Times New Roman" w:cs="Times New Roman"/>
          <w:sz w:val="24"/>
          <w:szCs w:val="24"/>
        </w:rPr>
        <w:br/>
        <w:t>143. Kombinirana plovidba – specijalni slučaj (</w:t>
      </w:r>
      <w:r w:rsidR="000E5243">
        <w:rPr>
          <w:rFonts w:ascii="Times New Roman" w:hAnsi="Times New Roman" w:cs="Times New Roman"/>
          <w:b/>
          <w:sz w:val="24"/>
          <w:szCs w:val="24"/>
        </w:rPr>
        <w:t>φ1=φ2=φ)</w:t>
      </w:r>
      <w:r w:rsidR="000E5243">
        <w:rPr>
          <w:rFonts w:ascii="Times New Roman" w:hAnsi="Times New Roman" w:cs="Times New Roman"/>
          <w:sz w:val="24"/>
          <w:szCs w:val="24"/>
        </w:rPr>
        <w:t xml:space="preserve"> : izračun navigacijskih parametara</w:t>
      </w:r>
      <w:r w:rsidR="006F1BA0">
        <w:rPr>
          <w:rFonts w:ascii="Times New Roman" w:hAnsi="Times New Roman" w:cs="Times New Roman"/>
          <w:sz w:val="24"/>
          <w:szCs w:val="24"/>
        </w:rPr>
        <w:br/>
        <w:t>144. Osnove maritimne kinematike</w:t>
      </w:r>
      <w:bookmarkStart w:id="0" w:name="_GoBack"/>
      <w:bookmarkEnd w:id="0"/>
      <w:r w:rsidR="00250D0B">
        <w:rPr>
          <w:rFonts w:ascii="Times New Roman" w:hAnsi="Times New Roman" w:cs="Times New Roman"/>
          <w:sz w:val="24"/>
          <w:szCs w:val="24"/>
        </w:rPr>
        <w:br/>
      </w:r>
      <w:r w:rsidR="00F6736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745B8" w:rsidRPr="00CE3ED8" w:rsidSect="00674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E3B" w:rsidRDefault="00236E3B" w:rsidP="00461D9D">
      <w:pPr>
        <w:spacing w:after="0" w:line="240" w:lineRule="auto"/>
      </w:pPr>
      <w:r>
        <w:separator/>
      </w:r>
    </w:p>
  </w:endnote>
  <w:endnote w:type="continuationSeparator" w:id="0">
    <w:p w:rsidR="00236E3B" w:rsidRDefault="00236E3B" w:rsidP="0046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9D" w:rsidRDefault="00461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126"/>
      <w:docPartObj>
        <w:docPartGallery w:val="Page Numbers (Bottom of Page)"/>
        <w:docPartUnique/>
      </w:docPartObj>
    </w:sdtPr>
    <w:sdtEndPr/>
    <w:sdtContent>
      <w:p w:rsidR="00461D9D" w:rsidRDefault="00236E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B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1D9D" w:rsidRDefault="00461D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9D" w:rsidRDefault="00461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E3B" w:rsidRDefault="00236E3B" w:rsidP="00461D9D">
      <w:pPr>
        <w:spacing w:after="0" w:line="240" w:lineRule="auto"/>
      </w:pPr>
      <w:r>
        <w:separator/>
      </w:r>
    </w:p>
  </w:footnote>
  <w:footnote w:type="continuationSeparator" w:id="0">
    <w:p w:rsidR="00236E3B" w:rsidRDefault="00236E3B" w:rsidP="00461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9D" w:rsidRDefault="00461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9D" w:rsidRDefault="00461D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9D" w:rsidRDefault="00461D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ED8"/>
    <w:rsid w:val="000E5243"/>
    <w:rsid w:val="001C7D39"/>
    <w:rsid w:val="001F44FE"/>
    <w:rsid w:val="00236E3B"/>
    <w:rsid w:val="00250D0B"/>
    <w:rsid w:val="0027037B"/>
    <w:rsid w:val="002C694D"/>
    <w:rsid w:val="003315E9"/>
    <w:rsid w:val="003579AE"/>
    <w:rsid w:val="0040308F"/>
    <w:rsid w:val="00461D9D"/>
    <w:rsid w:val="004629AA"/>
    <w:rsid w:val="00490AC3"/>
    <w:rsid w:val="004F0EFC"/>
    <w:rsid w:val="004F3ECB"/>
    <w:rsid w:val="004F56CB"/>
    <w:rsid w:val="005A093E"/>
    <w:rsid w:val="006745B8"/>
    <w:rsid w:val="006C17DB"/>
    <w:rsid w:val="006F1BA0"/>
    <w:rsid w:val="007E16DF"/>
    <w:rsid w:val="00822937"/>
    <w:rsid w:val="00947ABE"/>
    <w:rsid w:val="00967B5E"/>
    <w:rsid w:val="009C5D07"/>
    <w:rsid w:val="00B9591D"/>
    <w:rsid w:val="00BB7C33"/>
    <w:rsid w:val="00CE3ED8"/>
    <w:rsid w:val="00D832E7"/>
    <w:rsid w:val="00E21A48"/>
    <w:rsid w:val="00E70353"/>
    <w:rsid w:val="00EE51B3"/>
    <w:rsid w:val="00F67365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84DC"/>
  <w15:docId w15:val="{7B51CE38-F63E-4EFF-A7FE-778F0DA4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3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61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D9D"/>
  </w:style>
  <w:style w:type="paragraph" w:styleId="Footer">
    <w:name w:val="footer"/>
    <w:basedOn w:val="Normal"/>
    <w:link w:val="FooterChar"/>
    <w:uiPriority w:val="99"/>
    <w:unhideWhenUsed/>
    <w:rsid w:val="00461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</dc:creator>
  <cp:lastModifiedBy>Serđo Kos</cp:lastModifiedBy>
  <cp:revision>9</cp:revision>
  <cp:lastPrinted>2017-02-15T09:20:00Z</cp:lastPrinted>
  <dcterms:created xsi:type="dcterms:W3CDTF">2017-02-15T09:03:00Z</dcterms:created>
  <dcterms:modified xsi:type="dcterms:W3CDTF">2022-10-05T07:03:00Z</dcterms:modified>
</cp:coreProperties>
</file>