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C12" w:rsidRPr="001A5B94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>Sveučilište u Rijeci</w:t>
      </w:r>
    </w:p>
    <w:p w:rsidR="00614C12" w:rsidRPr="001A5B94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 xml:space="preserve">Pomorski </w:t>
      </w:r>
      <w:r>
        <w:rPr>
          <w:rFonts w:ascii="Times New Roman" w:eastAsia="Calibri" w:hAnsi="Times New Roman" w:cs="Times New Roman"/>
          <w:b/>
          <w:sz w:val="24"/>
          <w:szCs w:val="24"/>
        </w:rPr>
        <w:t>f</w:t>
      </w:r>
      <w:r w:rsidRPr="001A5B94">
        <w:rPr>
          <w:rFonts w:ascii="Times New Roman" w:eastAsia="Calibri" w:hAnsi="Times New Roman" w:cs="Times New Roman"/>
          <w:b/>
          <w:sz w:val="24"/>
          <w:szCs w:val="24"/>
        </w:rPr>
        <w:t xml:space="preserve">akultet </w:t>
      </w:r>
    </w:p>
    <w:p w:rsidR="00614C12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>OIB 76722145702</w:t>
      </w:r>
    </w:p>
    <w:p w:rsidR="00614C12" w:rsidRPr="001A5B94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RKP</w:t>
      </w:r>
      <w:r w:rsidR="002C15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22568</w:t>
      </w:r>
    </w:p>
    <w:p w:rsidR="00614C12" w:rsidRDefault="00614C12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66D" w:rsidRDefault="00614C12" w:rsidP="00614C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Obrazloženje Općeg dijela </w:t>
      </w:r>
      <w:r w:rsidR="00A64D16">
        <w:rPr>
          <w:rFonts w:ascii="Times New Roman" w:eastAsia="Calibri" w:hAnsi="Times New Roman" w:cs="Times New Roman"/>
          <w:b/>
          <w:sz w:val="32"/>
          <w:szCs w:val="32"/>
        </w:rPr>
        <w:t>f</w:t>
      </w:r>
      <w:r w:rsidRPr="001A5B94">
        <w:rPr>
          <w:rFonts w:ascii="Times New Roman" w:eastAsia="Calibri" w:hAnsi="Times New Roman" w:cs="Times New Roman"/>
          <w:b/>
          <w:sz w:val="32"/>
          <w:szCs w:val="32"/>
        </w:rPr>
        <w:t xml:space="preserve">inancijskog plana </w:t>
      </w:r>
    </w:p>
    <w:p w:rsidR="00614C12" w:rsidRPr="001A5B94" w:rsidRDefault="00614C12" w:rsidP="00614C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A5B94">
        <w:rPr>
          <w:rFonts w:ascii="Times New Roman" w:eastAsia="Calibri" w:hAnsi="Times New Roman" w:cs="Times New Roman"/>
          <w:b/>
          <w:sz w:val="32"/>
          <w:szCs w:val="32"/>
        </w:rPr>
        <w:t>za razdoblje  202</w:t>
      </w:r>
      <w:r w:rsidR="002433ED"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Pr="001A5B94">
        <w:rPr>
          <w:rFonts w:ascii="Times New Roman" w:eastAsia="Calibri" w:hAnsi="Times New Roman" w:cs="Times New Roman"/>
          <w:b/>
          <w:sz w:val="32"/>
          <w:szCs w:val="32"/>
        </w:rPr>
        <w:t xml:space="preserve">. </w:t>
      </w:r>
      <w:r w:rsidR="002433ED">
        <w:rPr>
          <w:rFonts w:ascii="Times New Roman" w:eastAsia="Calibri" w:hAnsi="Times New Roman" w:cs="Times New Roman"/>
          <w:b/>
          <w:sz w:val="32"/>
          <w:szCs w:val="32"/>
        </w:rPr>
        <w:t>–</w:t>
      </w:r>
      <w:r w:rsidRPr="001A5B94">
        <w:rPr>
          <w:rFonts w:ascii="Times New Roman" w:eastAsia="Calibri" w:hAnsi="Times New Roman" w:cs="Times New Roman"/>
          <w:b/>
          <w:sz w:val="32"/>
          <w:szCs w:val="32"/>
        </w:rPr>
        <w:t xml:space="preserve"> 202</w:t>
      </w:r>
      <w:r w:rsidR="002433ED">
        <w:rPr>
          <w:rFonts w:ascii="Times New Roman" w:eastAsia="Calibri" w:hAnsi="Times New Roman" w:cs="Times New Roman"/>
          <w:b/>
          <w:sz w:val="32"/>
          <w:szCs w:val="32"/>
        </w:rPr>
        <w:t>6.</w:t>
      </w:r>
      <w:r w:rsidRPr="001A5B94">
        <w:rPr>
          <w:rFonts w:ascii="Times New Roman" w:eastAsia="Calibri" w:hAnsi="Times New Roman" w:cs="Times New Roman"/>
          <w:b/>
          <w:sz w:val="32"/>
          <w:szCs w:val="32"/>
        </w:rPr>
        <w:t xml:space="preserve"> godine</w:t>
      </w:r>
    </w:p>
    <w:p w:rsidR="00E35379" w:rsidRDefault="00E35379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A6013C" w:rsidRDefault="00A6013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 za 202</w:t>
      </w:r>
      <w:r w:rsidR="002433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 planirani su u iznosu</w:t>
      </w:r>
      <w:r w:rsidR="005B5F53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557E">
        <w:rPr>
          <w:rFonts w:ascii="Times New Roman" w:hAnsi="Times New Roman" w:cs="Times New Roman"/>
          <w:sz w:val="24"/>
          <w:szCs w:val="24"/>
        </w:rPr>
        <w:t>6.</w:t>
      </w:r>
      <w:r w:rsidR="007852CE">
        <w:rPr>
          <w:rFonts w:ascii="Times New Roman" w:hAnsi="Times New Roman" w:cs="Times New Roman"/>
          <w:sz w:val="24"/>
          <w:szCs w:val="24"/>
        </w:rPr>
        <w:t>040.424</w:t>
      </w:r>
      <w:r>
        <w:rPr>
          <w:rFonts w:ascii="Times New Roman" w:hAnsi="Times New Roman" w:cs="Times New Roman"/>
          <w:sz w:val="24"/>
          <w:szCs w:val="24"/>
        </w:rPr>
        <w:t xml:space="preserve"> EUR, za 202</w:t>
      </w:r>
      <w:r w:rsidR="002433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B5F53"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sz w:val="24"/>
          <w:szCs w:val="24"/>
        </w:rPr>
        <w:t>5.</w:t>
      </w:r>
      <w:r w:rsidR="005F66CE">
        <w:rPr>
          <w:rFonts w:ascii="Times New Roman" w:hAnsi="Times New Roman" w:cs="Times New Roman"/>
          <w:sz w:val="24"/>
          <w:szCs w:val="24"/>
        </w:rPr>
        <w:t>8</w:t>
      </w:r>
      <w:r w:rsidR="007852CE">
        <w:rPr>
          <w:rFonts w:ascii="Times New Roman" w:hAnsi="Times New Roman" w:cs="Times New Roman"/>
          <w:sz w:val="24"/>
          <w:szCs w:val="24"/>
        </w:rPr>
        <w:t>64.893</w:t>
      </w:r>
      <w:r>
        <w:rPr>
          <w:rFonts w:ascii="Times New Roman" w:hAnsi="Times New Roman" w:cs="Times New Roman"/>
          <w:sz w:val="24"/>
          <w:szCs w:val="24"/>
        </w:rPr>
        <w:t xml:space="preserve"> EUR i 202</w:t>
      </w:r>
      <w:r w:rsidR="002433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u iznosu </w:t>
      </w:r>
      <w:r w:rsidR="005B5F53">
        <w:rPr>
          <w:rFonts w:ascii="Times New Roman" w:hAnsi="Times New Roman" w:cs="Times New Roman"/>
          <w:sz w:val="24"/>
          <w:szCs w:val="24"/>
        </w:rPr>
        <w:t xml:space="preserve">od </w:t>
      </w:r>
      <w:r w:rsidR="005F66CE">
        <w:rPr>
          <w:rFonts w:ascii="Times New Roman" w:hAnsi="Times New Roman" w:cs="Times New Roman"/>
          <w:sz w:val="24"/>
          <w:szCs w:val="24"/>
        </w:rPr>
        <w:t>5.9</w:t>
      </w:r>
      <w:r w:rsidR="007852CE">
        <w:rPr>
          <w:rFonts w:ascii="Times New Roman" w:hAnsi="Times New Roman" w:cs="Times New Roman"/>
          <w:sz w:val="24"/>
          <w:szCs w:val="24"/>
        </w:rPr>
        <w:t>89.061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A6013C" w:rsidRDefault="00A6013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2433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godini planirano je ostvarenje </w:t>
      </w:r>
      <w:r w:rsidR="00596C4B">
        <w:rPr>
          <w:rFonts w:ascii="Times New Roman" w:hAnsi="Times New Roman" w:cs="Times New Roman"/>
          <w:sz w:val="24"/>
          <w:szCs w:val="24"/>
        </w:rPr>
        <w:t>4.0</w:t>
      </w:r>
      <w:r w:rsidR="007852CE">
        <w:rPr>
          <w:rFonts w:ascii="Times New Roman" w:hAnsi="Times New Roman" w:cs="Times New Roman"/>
          <w:sz w:val="24"/>
          <w:szCs w:val="24"/>
        </w:rPr>
        <w:t>98.387</w:t>
      </w:r>
      <w:r>
        <w:rPr>
          <w:rFonts w:ascii="Times New Roman" w:hAnsi="Times New Roman" w:cs="Times New Roman"/>
          <w:sz w:val="24"/>
          <w:szCs w:val="24"/>
        </w:rPr>
        <w:t xml:space="preserve"> EUR iz izvora Opći prihodi i primici,   </w:t>
      </w:r>
      <w:r w:rsidR="005F66CE">
        <w:rPr>
          <w:rFonts w:ascii="Times New Roman" w:hAnsi="Times New Roman" w:cs="Times New Roman"/>
          <w:sz w:val="24"/>
          <w:szCs w:val="24"/>
        </w:rPr>
        <w:t>782.000</w:t>
      </w:r>
      <w:r>
        <w:rPr>
          <w:rFonts w:ascii="Times New Roman" w:hAnsi="Times New Roman" w:cs="Times New Roman"/>
          <w:sz w:val="24"/>
          <w:szCs w:val="24"/>
        </w:rPr>
        <w:t xml:space="preserve"> EUR iz izvora vlastitih prihoda, </w:t>
      </w:r>
      <w:r w:rsidR="005F66CE">
        <w:rPr>
          <w:rFonts w:ascii="Times New Roman" w:hAnsi="Times New Roman" w:cs="Times New Roman"/>
          <w:sz w:val="24"/>
          <w:szCs w:val="24"/>
        </w:rPr>
        <w:t>750.550</w:t>
      </w:r>
      <w:r>
        <w:rPr>
          <w:rFonts w:ascii="Times New Roman" w:hAnsi="Times New Roman" w:cs="Times New Roman"/>
          <w:sz w:val="24"/>
          <w:szCs w:val="24"/>
        </w:rPr>
        <w:t xml:space="preserve"> EUR iz izvora Ostalih prihoda za posebne namjene, </w:t>
      </w:r>
      <w:r w:rsidR="005F66CE">
        <w:rPr>
          <w:rFonts w:ascii="Times New Roman" w:hAnsi="Times New Roman" w:cs="Times New Roman"/>
          <w:sz w:val="24"/>
          <w:szCs w:val="24"/>
        </w:rPr>
        <w:t>205.00</w:t>
      </w:r>
      <w:r>
        <w:rPr>
          <w:rFonts w:ascii="Times New Roman" w:hAnsi="Times New Roman" w:cs="Times New Roman"/>
          <w:sz w:val="24"/>
          <w:szCs w:val="24"/>
        </w:rPr>
        <w:t xml:space="preserve"> EUR iz izvora Pomoći EU,</w:t>
      </w:r>
      <w:r w:rsidR="005F66CE">
        <w:rPr>
          <w:rFonts w:ascii="Times New Roman" w:hAnsi="Times New Roman" w:cs="Times New Roman"/>
          <w:sz w:val="24"/>
          <w:szCs w:val="24"/>
        </w:rPr>
        <w:t xml:space="preserve"> </w:t>
      </w:r>
      <w:r w:rsidR="00B4557E">
        <w:rPr>
          <w:rFonts w:ascii="Times New Roman" w:hAnsi="Times New Roman" w:cs="Times New Roman"/>
          <w:sz w:val="24"/>
          <w:szCs w:val="24"/>
        </w:rPr>
        <w:t>103.787</w:t>
      </w:r>
      <w:r>
        <w:rPr>
          <w:rFonts w:ascii="Times New Roman" w:hAnsi="Times New Roman" w:cs="Times New Roman"/>
          <w:sz w:val="24"/>
          <w:szCs w:val="24"/>
        </w:rPr>
        <w:t xml:space="preserve"> EUR iz izvora Ostale pomoći i darovnice,  </w:t>
      </w:r>
      <w:r w:rsidR="005F66CE">
        <w:rPr>
          <w:rFonts w:ascii="Times New Roman" w:hAnsi="Times New Roman" w:cs="Times New Roman"/>
          <w:sz w:val="24"/>
          <w:szCs w:val="24"/>
        </w:rPr>
        <w:t>100.000</w:t>
      </w:r>
      <w:r>
        <w:rPr>
          <w:rFonts w:ascii="Times New Roman" w:hAnsi="Times New Roman" w:cs="Times New Roman"/>
          <w:sz w:val="24"/>
          <w:szCs w:val="24"/>
        </w:rPr>
        <w:t xml:space="preserve"> EUR iz izvora donacije i </w:t>
      </w:r>
      <w:r w:rsidR="005F66CE">
        <w:rPr>
          <w:rFonts w:ascii="Times New Roman" w:hAnsi="Times New Roman" w:cs="Times New Roman"/>
          <w:sz w:val="24"/>
          <w:szCs w:val="24"/>
        </w:rPr>
        <w:t>700</w:t>
      </w:r>
      <w:r>
        <w:rPr>
          <w:rFonts w:ascii="Times New Roman" w:hAnsi="Times New Roman" w:cs="Times New Roman"/>
          <w:sz w:val="24"/>
          <w:szCs w:val="24"/>
        </w:rPr>
        <w:t xml:space="preserve"> EUR iz izvora Prodaje ili zamjene nefinancijske imovine. </w:t>
      </w:r>
    </w:p>
    <w:p w:rsidR="00A6013C" w:rsidRDefault="00A6013C" w:rsidP="00A601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2433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planirano je ostvarenje </w:t>
      </w:r>
      <w:r w:rsidR="00596C4B">
        <w:rPr>
          <w:rFonts w:ascii="Times New Roman" w:hAnsi="Times New Roman" w:cs="Times New Roman"/>
          <w:sz w:val="24"/>
          <w:szCs w:val="24"/>
        </w:rPr>
        <w:t>4.0</w:t>
      </w:r>
      <w:r w:rsidR="007B6A4C">
        <w:rPr>
          <w:rFonts w:ascii="Times New Roman" w:hAnsi="Times New Roman" w:cs="Times New Roman"/>
          <w:sz w:val="24"/>
          <w:szCs w:val="24"/>
        </w:rPr>
        <w:t>92.921</w:t>
      </w:r>
      <w:r w:rsidR="00596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 iz izvora Opći prihodi i primici,  </w:t>
      </w:r>
      <w:r w:rsidR="005F66CE">
        <w:rPr>
          <w:rFonts w:ascii="Times New Roman" w:hAnsi="Times New Roman" w:cs="Times New Roman"/>
          <w:sz w:val="24"/>
          <w:szCs w:val="24"/>
        </w:rPr>
        <w:t>802.200</w:t>
      </w:r>
      <w:r>
        <w:rPr>
          <w:rFonts w:ascii="Times New Roman" w:hAnsi="Times New Roman" w:cs="Times New Roman"/>
          <w:sz w:val="24"/>
          <w:szCs w:val="24"/>
        </w:rPr>
        <w:t xml:space="preserve"> EUR iz izvora vlastitih prihoda, </w:t>
      </w:r>
      <w:r w:rsidR="005F66CE">
        <w:rPr>
          <w:rFonts w:ascii="Times New Roman" w:hAnsi="Times New Roman" w:cs="Times New Roman"/>
          <w:sz w:val="24"/>
          <w:szCs w:val="24"/>
        </w:rPr>
        <w:t>760.550</w:t>
      </w:r>
      <w:r>
        <w:rPr>
          <w:rFonts w:ascii="Times New Roman" w:hAnsi="Times New Roman" w:cs="Times New Roman"/>
          <w:sz w:val="24"/>
          <w:szCs w:val="24"/>
        </w:rPr>
        <w:t xml:space="preserve"> EUR iz izvora Ostalih prihoda za posebne namjene, </w:t>
      </w:r>
      <w:r w:rsidR="005F66CE">
        <w:rPr>
          <w:rFonts w:ascii="Times New Roman" w:hAnsi="Times New Roman" w:cs="Times New Roman"/>
          <w:sz w:val="24"/>
          <w:szCs w:val="24"/>
        </w:rPr>
        <w:t>200.00</w:t>
      </w:r>
      <w:r>
        <w:rPr>
          <w:rFonts w:ascii="Times New Roman" w:hAnsi="Times New Roman" w:cs="Times New Roman"/>
          <w:sz w:val="24"/>
          <w:szCs w:val="24"/>
        </w:rPr>
        <w:t xml:space="preserve"> EUR iz izvora Pomoći EU,</w:t>
      </w:r>
      <w:r w:rsidR="005F66CE">
        <w:rPr>
          <w:rFonts w:ascii="Times New Roman" w:hAnsi="Times New Roman" w:cs="Times New Roman"/>
          <w:sz w:val="24"/>
          <w:szCs w:val="24"/>
        </w:rPr>
        <w:t xml:space="preserve"> 6.522</w:t>
      </w:r>
      <w:r>
        <w:rPr>
          <w:rFonts w:ascii="Times New Roman" w:hAnsi="Times New Roman" w:cs="Times New Roman"/>
          <w:sz w:val="24"/>
          <w:szCs w:val="24"/>
        </w:rPr>
        <w:t xml:space="preserve"> EUR iz izvora Ostale pomoći i darovnice,  </w:t>
      </w:r>
      <w:r w:rsidR="005F66CE">
        <w:rPr>
          <w:rFonts w:ascii="Times New Roman" w:hAnsi="Times New Roman" w:cs="Times New Roman"/>
          <w:sz w:val="24"/>
          <w:szCs w:val="24"/>
        </w:rPr>
        <w:t>2.000</w:t>
      </w:r>
      <w:r>
        <w:rPr>
          <w:rFonts w:ascii="Times New Roman" w:hAnsi="Times New Roman" w:cs="Times New Roman"/>
          <w:sz w:val="24"/>
          <w:szCs w:val="24"/>
        </w:rPr>
        <w:t xml:space="preserve"> EUR iz izvora donacije i 7</w:t>
      </w:r>
      <w:r w:rsidR="005F66C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EUR iz izvora Prodaje ili zamjene nefinancijske imovine. </w:t>
      </w:r>
    </w:p>
    <w:p w:rsidR="00A6013C" w:rsidRDefault="00A6013C" w:rsidP="00A601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2433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 planirano je ostvarenje </w:t>
      </w:r>
      <w:r w:rsidR="00596C4B">
        <w:rPr>
          <w:rFonts w:ascii="Times New Roman" w:hAnsi="Times New Roman" w:cs="Times New Roman"/>
          <w:sz w:val="24"/>
          <w:szCs w:val="24"/>
        </w:rPr>
        <w:t>4.</w:t>
      </w:r>
      <w:r w:rsidR="005F66CE">
        <w:rPr>
          <w:rFonts w:ascii="Times New Roman" w:hAnsi="Times New Roman" w:cs="Times New Roman"/>
          <w:sz w:val="24"/>
          <w:szCs w:val="24"/>
        </w:rPr>
        <w:t>0</w:t>
      </w:r>
      <w:r w:rsidR="007B6A4C">
        <w:rPr>
          <w:rFonts w:ascii="Times New Roman" w:hAnsi="Times New Roman" w:cs="Times New Roman"/>
          <w:sz w:val="24"/>
          <w:szCs w:val="24"/>
        </w:rPr>
        <w:t>62.811</w:t>
      </w:r>
      <w:r>
        <w:rPr>
          <w:rFonts w:ascii="Times New Roman" w:hAnsi="Times New Roman" w:cs="Times New Roman"/>
          <w:sz w:val="24"/>
          <w:szCs w:val="24"/>
        </w:rPr>
        <w:t xml:space="preserve"> EUR iz izvora Opći prihodi i primici, </w:t>
      </w:r>
      <w:r w:rsidR="00DB145C">
        <w:rPr>
          <w:rFonts w:ascii="Times New Roman" w:hAnsi="Times New Roman" w:cs="Times New Roman"/>
          <w:sz w:val="24"/>
          <w:szCs w:val="24"/>
        </w:rPr>
        <w:t>8</w:t>
      </w:r>
      <w:r w:rsidR="005F66CE">
        <w:rPr>
          <w:rFonts w:ascii="Times New Roman" w:hAnsi="Times New Roman" w:cs="Times New Roman"/>
          <w:sz w:val="24"/>
          <w:szCs w:val="24"/>
        </w:rPr>
        <w:t xml:space="preserve">52.500 </w:t>
      </w:r>
      <w:r>
        <w:rPr>
          <w:rFonts w:ascii="Times New Roman" w:hAnsi="Times New Roman" w:cs="Times New Roman"/>
          <w:sz w:val="24"/>
          <w:szCs w:val="24"/>
        </w:rPr>
        <w:t xml:space="preserve">EUR iz izvora vlastitih prihoda, </w:t>
      </w:r>
      <w:r w:rsidR="005F66CE">
        <w:rPr>
          <w:rFonts w:ascii="Times New Roman" w:hAnsi="Times New Roman" w:cs="Times New Roman"/>
          <w:sz w:val="24"/>
          <w:szCs w:val="24"/>
        </w:rPr>
        <w:t>770.550</w:t>
      </w:r>
      <w:r>
        <w:rPr>
          <w:rFonts w:ascii="Times New Roman" w:hAnsi="Times New Roman" w:cs="Times New Roman"/>
          <w:sz w:val="24"/>
          <w:szCs w:val="24"/>
        </w:rPr>
        <w:t xml:space="preserve"> EUR iz izvora Ostalih prihoda za posebne namjene, </w:t>
      </w:r>
      <w:r w:rsidR="005F66CE">
        <w:rPr>
          <w:rFonts w:ascii="Times New Roman" w:hAnsi="Times New Roman" w:cs="Times New Roman"/>
          <w:sz w:val="24"/>
          <w:szCs w:val="24"/>
        </w:rPr>
        <w:t>250.000</w:t>
      </w:r>
      <w:r>
        <w:rPr>
          <w:rFonts w:ascii="Times New Roman" w:hAnsi="Times New Roman" w:cs="Times New Roman"/>
          <w:sz w:val="24"/>
          <w:szCs w:val="24"/>
        </w:rPr>
        <w:t xml:space="preserve"> EUR iz izvora Pomoći EU, </w:t>
      </w:r>
      <w:r w:rsidR="005F66CE">
        <w:rPr>
          <w:rFonts w:ascii="Times New Roman" w:hAnsi="Times New Roman" w:cs="Times New Roman"/>
          <w:sz w:val="24"/>
          <w:szCs w:val="24"/>
        </w:rPr>
        <w:t>2.500</w:t>
      </w:r>
      <w:r>
        <w:rPr>
          <w:rFonts w:ascii="Times New Roman" w:hAnsi="Times New Roman" w:cs="Times New Roman"/>
          <w:sz w:val="24"/>
          <w:szCs w:val="24"/>
        </w:rPr>
        <w:t xml:space="preserve"> EUR iz izvora Ostale pomoći i darovnice, </w:t>
      </w:r>
      <w:r w:rsidR="005F66CE">
        <w:rPr>
          <w:rFonts w:ascii="Times New Roman" w:hAnsi="Times New Roman" w:cs="Times New Roman"/>
          <w:sz w:val="24"/>
          <w:szCs w:val="24"/>
        </w:rPr>
        <w:t>50.000</w:t>
      </w:r>
      <w:r>
        <w:rPr>
          <w:rFonts w:ascii="Times New Roman" w:hAnsi="Times New Roman" w:cs="Times New Roman"/>
          <w:sz w:val="24"/>
          <w:szCs w:val="24"/>
        </w:rPr>
        <w:t xml:space="preserve"> EUR iz izvora donacije i 7</w:t>
      </w:r>
      <w:r w:rsidR="005F66C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EUR iz izvora Prodaje ili zamjene nefinancijske imovine. </w:t>
      </w:r>
    </w:p>
    <w:p w:rsidR="007B6A4C" w:rsidRDefault="007B6A4C" w:rsidP="007B6A4C">
      <w:pPr>
        <w:tabs>
          <w:tab w:val="left" w:pos="115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Najvažnija skupina prihoda po visini planiranih iznosa u sljedećem trogodišnjem razdoblju su prihodi iz općeg izvora financiranja odnosno državnog proračuna za financiranje rashoda za zaposlene i materijalnih troškova iz sredstava programskih ugovora, ovaj izvor prihoda čini više od 67%  ukupnih prihoda u svakoj od tri godine. </w:t>
      </w:r>
    </w:p>
    <w:p w:rsidR="00A64D16" w:rsidRDefault="007B6A4C" w:rsidP="00A64D16">
      <w:pPr>
        <w:tabs>
          <w:tab w:val="left" w:pos="115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Sljedeća skupina značajnih prihoda su vlastiti prihodi ostvareni na tržištu  i prihodi za posebne namjene </w:t>
      </w:r>
      <w:r w:rsidR="00A64D16">
        <w:rPr>
          <w:rFonts w:ascii="Times New Roman" w:hAnsi="Times New Roman" w:cs="Times New Roman"/>
          <w:sz w:val="24"/>
          <w:szCs w:val="24"/>
        </w:rPr>
        <w:t xml:space="preserve">čiji je udio 25% u ukupnim prihodima.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13C" w:rsidRDefault="00DB145C" w:rsidP="00A64D16">
      <w:pPr>
        <w:tabs>
          <w:tab w:val="left" w:pos="115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DB145C" w:rsidRDefault="00DB145C" w:rsidP="009074C0">
      <w:pPr>
        <w:tabs>
          <w:tab w:val="left" w:pos="13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rashodi za 202</w:t>
      </w:r>
      <w:r w:rsidR="002433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 planirani su u iznosu</w:t>
      </w:r>
      <w:r w:rsidR="005B5F53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C4B">
        <w:rPr>
          <w:rFonts w:ascii="Times New Roman" w:hAnsi="Times New Roman" w:cs="Times New Roman"/>
          <w:sz w:val="24"/>
          <w:szCs w:val="24"/>
        </w:rPr>
        <w:t>6.</w:t>
      </w:r>
      <w:r w:rsidR="00A64D16">
        <w:rPr>
          <w:rFonts w:ascii="Times New Roman" w:hAnsi="Times New Roman" w:cs="Times New Roman"/>
          <w:sz w:val="24"/>
          <w:szCs w:val="24"/>
        </w:rPr>
        <w:t>363</w:t>
      </w:r>
      <w:r w:rsidR="009074C0">
        <w:rPr>
          <w:rFonts w:ascii="Times New Roman" w:hAnsi="Times New Roman" w:cs="Times New Roman"/>
          <w:sz w:val="24"/>
          <w:szCs w:val="24"/>
        </w:rPr>
        <w:t>.</w:t>
      </w:r>
      <w:r w:rsidR="00A64D16">
        <w:rPr>
          <w:rFonts w:ascii="Times New Roman" w:hAnsi="Times New Roman" w:cs="Times New Roman"/>
          <w:sz w:val="24"/>
          <w:szCs w:val="24"/>
        </w:rPr>
        <w:t>9</w:t>
      </w:r>
      <w:r w:rsidR="009074C0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 EUR, za 202</w:t>
      </w:r>
      <w:r w:rsidR="002433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B5F53">
        <w:rPr>
          <w:rFonts w:ascii="Times New Roman" w:hAnsi="Times New Roman" w:cs="Times New Roman"/>
          <w:sz w:val="24"/>
          <w:szCs w:val="24"/>
        </w:rPr>
        <w:t xml:space="preserve">iznose </w:t>
      </w:r>
      <w:r w:rsidR="009074C0">
        <w:rPr>
          <w:rFonts w:ascii="Times New Roman" w:hAnsi="Times New Roman" w:cs="Times New Roman"/>
          <w:sz w:val="24"/>
          <w:szCs w:val="24"/>
        </w:rPr>
        <w:t>6.</w:t>
      </w:r>
      <w:r w:rsidR="00A64D16">
        <w:rPr>
          <w:rFonts w:ascii="Times New Roman" w:hAnsi="Times New Roman" w:cs="Times New Roman"/>
          <w:sz w:val="24"/>
          <w:szCs w:val="24"/>
        </w:rPr>
        <w:t>208.655</w:t>
      </w:r>
      <w:r>
        <w:rPr>
          <w:rFonts w:ascii="Times New Roman" w:hAnsi="Times New Roman" w:cs="Times New Roman"/>
          <w:sz w:val="24"/>
          <w:szCs w:val="24"/>
        </w:rPr>
        <w:t xml:space="preserve"> EUR i 202</w:t>
      </w:r>
      <w:r w:rsidR="002433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u iznosu</w:t>
      </w:r>
      <w:r w:rsidR="005B5F53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4C0">
        <w:rPr>
          <w:rFonts w:ascii="Times New Roman" w:hAnsi="Times New Roman" w:cs="Times New Roman"/>
          <w:sz w:val="24"/>
          <w:szCs w:val="24"/>
        </w:rPr>
        <w:t>6.0</w:t>
      </w:r>
      <w:r w:rsidR="00A64D16">
        <w:rPr>
          <w:rFonts w:ascii="Times New Roman" w:hAnsi="Times New Roman" w:cs="Times New Roman"/>
          <w:sz w:val="24"/>
          <w:szCs w:val="24"/>
        </w:rPr>
        <w:t>49.290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A64D16" w:rsidRDefault="00BA2549" w:rsidP="009074C0">
      <w:pPr>
        <w:tabs>
          <w:tab w:val="left" w:pos="130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predmetnom trogodišnjem razdoblju planirano je smanjenje ukupnih rashoda koje se najviše odnosi na smanjenje materijalnih rashoda i rashoda za nabavu nefinancijske imovine. </w:t>
      </w:r>
    </w:p>
    <w:p w:rsidR="00DB145C" w:rsidRDefault="00DB145C" w:rsidP="00DB1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Najveći rashodi odnose na rashode za zaposlene koji u 202</w:t>
      </w:r>
      <w:r w:rsidR="002433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596C4B">
        <w:rPr>
          <w:rFonts w:ascii="Times New Roman" w:hAnsi="Times New Roman" w:cs="Times New Roman"/>
          <w:sz w:val="24"/>
          <w:szCs w:val="24"/>
        </w:rPr>
        <w:t>4.4</w:t>
      </w:r>
      <w:r w:rsidR="00BA2549">
        <w:rPr>
          <w:rFonts w:ascii="Times New Roman" w:hAnsi="Times New Roman" w:cs="Times New Roman"/>
          <w:sz w:val="24"/>
          <w:szCs w:val="24"/>
        </w:rPr>
        <w:t>76.993</w:t>
      </w:r>
      <w:r>
        <w:rPr>
          <w:rFonts w:ascii="Times New Roman" w:hAnsi="Times New Roman" w:cs="Times New Roman"/>
          <w:sz w:val="24"/>
          <w:szCs w:val="24"/>
        </w:rPr>
        <w:t xml:space="preserve"> EUR, te </w:t>
      </w:r>
      <w:r w:rsidR="00425E43">
        <w:rPr>
          <w:rFonts w:ascii="Times New Roman" w:hAnsi="Times New Roman" w:cs="Times New Roman"/>
          <w:sz w:val="24"/>
          <w:szCs w:val="24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 xml:space="preserve"> u iznosu </w:t>
      </w:r>
      <w:r w:rsidR="005B5F53">
        <w:rPr>
          <w:rFonts w:ascii="Times New Roman" w:hAnsi="Times New Roman" w:cs="Times New Roman"/>
          <w:sz w:val="24"/>
          <w:szCs w:val="24"/>
        </w:rPr>
        <w:t xml:space="preserve">od </w:t>
      </w:r>
      <w:r w:rsidR="00596C4B">
        <w:rPr>
          <w:rFonts w:ascii="Times New Roman" w:hAnsi="Times New Roman" w:cs="Times New Roman"/>
          <w:sz w:val="24"/>
          <w:szCs w:val="24"/>
        </w:rPr>
        <w:t>1.</w:t>
      </w:r>
      <w:r w:rsidR="00BA2549">
        <w:rPr>
          <w:rFonts w:ascii="Times New Roman" w:hAnsi="Times New Roman" w:cs="Times New Roman"/>
          <w:sz w:val="24"/>
          <w:szCs w:val="24"/>
        </w:rPr>
        <w:t xml:space="preserve">440.109 </w:t>
      </w:r>
      <w:r w:rsidR="009074C0">
        <w:rPr>
          <w:rFonts w:ascii="Times New Roman" w:hAnsi="Times New Roman" w:cs="Times New Roman"/>
          <w:sz w:val="24"/>
          <w:szCs w:val="24"/>
        </w:rPr>
        <w:t>EUR. Rashodi za zaposlene u 2025. iznose 4.4</w:t>
      </w:r>
      <w:r w:rsidR="00BA2549">
        <w:rPr>
          <w:rFonts w:ascii="Times New Roman" w:hAnsi="Times New Roman" w:cs="Times New Roman"/>
          <w:sz w:val="24"/>
          <w:szCs w:val="24"/>
        </w:rPr>
        <w:t>37.865</w:t>
      </w:r>
      <w:r w:rsidR="009074C0">
        <w:rPr>
          <w:rFonts w:ascii="Times New Roman" w:hAnsi="Times New Roman" w:cs="Times New Roman"/>
          <w:sz w:val="24"/>
          <w:szCs w:val="24"/>
        </w:rPr>
        <w:t xml:space="preserve"> EUR, a u 2026. iznose 4.</w:t>
      </w:r>
      <w:r w:rsidR="00BA2549">
        <w:rPr>
          <w:rFonts w:ascii="Times New Roman" w:hAnsi="Times New Roman" w:cs="Times New Roman"/>
          <w:sz w:val="24"/>
          <w:szCs w:val="24"/>
        </w:rPr>
        <w:t>308.127</w:t>
      </w:r>
      <w:r w:rsidR="009074C0">
        <w:rPr>
          <w:rFonts w:ascii="Times New Roman" w:hAnsi="Times New Roman" w:cs="Times New Roman"/>
          <w:sz w:val="24"/>
          <w:szCs w:val="24"/>
        </w:rPr>
        <w:t xml:space="preserve"> EUR. Materijalni rashodi u 2025. iznose 1.3</w:t>
      </w:r>
      <w:r w:rsidR="00BA2549">
        <w:rPr>
          <w:rFonts w:ascii="Times New Roman" w:hAnsi="Times New Roman" w:cs="Times New Roman"/>
          <w:sz w:val="24"/>
          <w:szCs w:val="24"/>
        </w:rPr>
        <w:t>82.024</w:t>
      </w:r>
      <w:r w:rsidR="009074C0">
        <w:rPr>
          <w:rFonts w:ascii="Times New Roman" w:hAnsi="Times New Roman" w:cs="Times New Roman"/>
          <w:sz w:val="24"/>
          <w:szCs w:val="24"/>
        </w:rPr>
        <w:t xml:space="preserve"> EUR, a u 2026. iznose 1.38</w:t>
      </w:r>
      <w:r w:rsidR="00BA2549">
        <w:rPr>
          <w:rFonts w:ascii="Times New Roman" w:hAnsi="Times New Roman" w:cs="Times New Roman"/>
          <w:sz w:val="24"/>
          <w:szCs w:val="24"/>
        </w:rPr>
        <w:t>8.266</w:t>
      </w:r>
      <w:r w:rsidR="009074C0">
        <w:rPr>
          <w:rFonts w:ascii="Times New Roman" w:hAnsi="Times New Roman" w:cs="Times New Roman"/>
          <w:sz w:val="24"/>
          <w:szCs w:val="24"/>
        </w:rPr>
        <w:t xml:space="preserve"> EUR. </w:t>
      </w:r>
      <w:r w:rsidR="00425E43">
        <w:rPr>
          <w:rFonts w:ascii="Times New Roman" w:hAnsi="Times New Roman" w:cs="Times New Roman"/>
          <w:sz w:val="24"/>
          <w:szCs w:val="24"/>
        </w:rPr>
        <w:t>Rashodi</w:t>
      </w:r>
      <w:r w:rsidR="009074C0">
        <w:rPr>
          <w:rFonts w:ascii="Times New Roman" w:hAnsi="Times New Roman" w:cs="Times New Roman"/>
          <w:sz w:val="24"/>
          <w:szCs w:val="24"/>
        </w:rPr>
        <w:t xml:space="preserve"> za nabavu nefinancijske imovine u 2024. iznose 362.430 EUR, u 2025. iznose 304.176 EUR i u 2026. iznose 270.197 EUR.</w:t>
      </w:r>
    </w:p>
    <w:p w:rsidR="009074C0" w:rsidRDefault="009074C0" w:rsidP="00DB1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Sva sredstva su planirana za iste programe i projekte kao i prethodnih godina. Najveći rashodi terete aktivnost Redovne djelatnosti Sveučilišta u Rijeci gdje se osiguravaju rashodi za zaposlene.</w:t>
      </w:r>
    </w:p>
    <w:p w:rsidR="00425E43" w:rsidRDefault="00425E43" w:rsidP="00DB1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:rsidR="00BA2549" w:rsidRDefault="00BA254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Neutrošena sredstva iz vlastitih i namjenskih izvora financiranja iz prethodne godine prenose se u sljedeću. Fakultet je predvidio da će na kraju 2023. godine ostati neutrošenih 1.385.929 EUR koji se prenose u 2024. godinu. </w:t>
      </w:r>
    </w:p>
    <w:p w:rsidR="00BA2549" w:rsidRDefault="00BA254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obzirom na planirane rashode i izdatke u razdoblju 2024. – 2026. , Fakultet neće utrošiti sva sredstva koja će ostvariti u tom razdoblju u okviru vlastiti i namjenskih izvora </w:t>
      </w:r>
      <w:r w:rsidR="00930827">
        <w:rPr>
          <w:rFonts w:ascii="Times New Roman" w:hAnsi="Times New Roman" w:cs="Times New Roman"/>
          <w:sz w:val="24"/>
          <w:szCs w:val="24"/>
        </w:rPr>
        <w:t>financiranja</w:t>
      </w:r>
      <w:r>
        <w:rPr>
          <w:rFonts w:ascii="Times New Roman" w:hAnsi="Times New Roman" w:cs="Times New Roman"/>
          <w:sz w:val="24"/>
          <w:szCs w:val="24"/>
        </w:rPr>
        <w:t xml:space="preserve">, stoga je planom za 2024. godinu i </w:t>
      </w:r>
      <w:r w:rsidR="00930827">
        <w:rPr>
          <w:rFonts w:ascii="Times New Roman" w:hAnsi="Times New Roman" w:cs="Times New Roman"/>
          <w:sz w:val="24"/>
          <w:szCs w:val="24"/>
        </w:rPr>
        <w:t>projekcijama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93082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i 202</w:t>
      </w:r>
      <w:r w:rsidR="00930827">
        <w:rPr>
          <w:rFonts w:ascii="Times New Roman" w:hAnsi="Times New Roman" w:cs="Times New Roman"/>
          <w:sz w:val="24"/>
          <w:szCs w:val="24"/>
        </w:rPr>
        <w:t>6. godinu predviđen prijenos neutrošenih sredstava u sljedeće godine.</w:t>
      </w:r>
    </w:p>
    <w:p w:rsidR="00DB145C" w:rsidRDefault="00DB145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Prijenos sredstava iz prethodne u sljedeću godinu</w:t>
      </w:r>
      <w:r w:rsidR="00B4366D">
        <w:rPr>
          <w:rFonts w:ascii="Times New Roman" w:hAnsi="Times New Roman" w:cs="Times New Roman"/>
          <w:sz w:val="24"/>
          <w:szCs w:val="24"/>
        </w:rPr>
        <w:t>, po izvorima</w:t>
      </w:r>
      <w:r>
        <w:rPr>
          <w:rFonts w:ascii="Times New Roman" w:hAnsi="Times New Roman" w:cs="Times New Roman"/>
          <w:sz w:val="24"/>
          <w:szCs w:val="24"/>
        </w:rPr>
        <w:t xml:space="preserve"> u trogodišnjem razdoblju izgleda kako slijedi:</w:t>
      </w:r>
    </w:p>
    <w:tbl>
      <w:tblPr>
        <w:tblStyle w:val="Reetkatablice"/>
        <w:tblW w:w="8267" w:type="dxa"/>
        <w:tblInd w:w="397" w:type="dxa"/>
        <w:tblLook w:val="04A0" w:firstRow="1" w:lastRow="0" w:firstColumn="1" w:lastColumn="0" w:noHBand="0" w:noVBand="1"/>
      </w:tblPr>
      <w:tblGrid>
        <w:gridCol w:w="1016"/>
        <w:gridCol w:w="850"/>
        <w:gridCol w:w="1003"/>
        <w:gridCol w:w="995"/>
        <w:gridCol w:w="1083"/>
        <w:gridCol w:w="1020"/>
        <w:gridCol w:w="1024"/>
        <w:gridCol w:w="1276"/>
      </w:tblGrid>
      <w:tr w:rsidR="00930827" w:rsidTr="00930827">
        <w:trPr>
          <w:gridAfter w:val="7"/>
          <w:wAfter w:w="7251" w:type="dxa"/>
          <w:trHeight w:val="276"/>
        </w:trPr>
        <w:tc>
          <w:tcPr>
            <w:tcW w:w="1016" w:type="dxa"/>
            <w:vMerge w:val="restart"/>
          </w:tcPr>
          <w:p w:rsidR="00930827" w:rsidRDefault="00930827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827" w:rsidTr="00930827">
        <w:tc>
          <w:tcPr>
            <w:tcW w:w="1016" w:type="dxa"/>
            <w:vMerge/>
          </w:tcPr>
          <w:p w:rsidR="00930827" w:rsidRDefault="00930827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0827" w:rsidRDefault="00930827" w:rsidP="0041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</w:tcPr>
          <w:p w:rsidR="00930827" w:rsidRDefault="00930827" w:rsidP="0041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5" w:type="dxa"/>
          </w:tcPr>
          <w:p w:rsidR="00930827" w:rsidRDefault="00930827" w:rsidP="0041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83" w:type="dxa"/>
          </w:tcPr>
          <w:p w:rsidR="00930827" w:rsidRDefault="00930827" w:rsidP="0041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20" w:type="dxa"/>
          </w:tcPr>
          <w:p w:rsidR="00930827" w:rsidRDefault="00930827" w:rsidP="0041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24" w:type="dxa"/>
          </w:tcPr>
          <w:p w:rsidR="00930827" w:rsidRDefault="00930827" w:rsidP="0041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930827" w:rsidRDefault="00930827" w:rsidP="00416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</w:tr>
      <w:tr w:rsidR="00930827" w:rsidRPr="00057E25" w:rsidTr="00930827">
        <w:tc>
          <w:tcPr>
            <w:tcW w:w="1016" w:type="dxa"/>
          </w:tcPr>
          <w:p w:rsidR="00930827" w:rsidRPr="00057E25" w:rsidRDefault="00930827" w:rsidP="00057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E25">
              <w:rPr>
                <w:rFonts w:ascii="Times New Roman" w:hAnsi="Times New Roman" w:cs="Times New Roman"/>
                <w:sz w:val="20"/>
                <w:szCs w:val="20"/>
              </w:rPr>
              <w:t>Donos</w:t>
            </w:r>
          </w:p>
        </w:tc>
        <w:tc>
          <w:tcPr>
            <w:tcW w:w="850" w:type="dxa"/>
          </w:tcPr>
          <w:p w:rsidR="00930827" w:rsidRPr="00057E25" w:rsidRDefault="0093082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6.329</w:t>
            </w:r>
          </w:p>
        </w:tc>
        <w:tc>
          <w:tcPr>
            <w:tcW w:w="1003" w:type="dxa"/>
          </w:tcPr>
          <w:p w:rsidR="00930827" w:rsidRPr="00057E25" w:rsidRDefault="0093082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370.653</w:t>
            </w:r>
          </w:p>
        </w:tc>
        <w:tc>
          <w:tcPr>
            <w:tcW w:w="995" w:type="dxa"/>
          </w:tcPr>
          <w:p w:rsidR="00930827" w:rsidRPr="00057E25" w:rsidRDefault="0093082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271.000</w:t>
            </w:r>
          </w:p>
        </w:tc>
        <w:tc>
          <w:tcPr>
            <w:tcW w:w="1083" w:type="dxa"/>
          </w:tcPr>
          <w:p w:rsidR="00930827" w:rsidRPr="00057E25" w:rsidRDefault="0093082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594.756</w:t>
            </w:r>
          </w:p>
        </w:tc>
        <w:tc>
          <w:tcPr>
            <w:tcW w:w="1020" w:type="dxa"/>
          </w:tcPr>
          <w:p w:rsidR="00930827" w:rsidRPr="00057E25" w:rsidRDefault="0093082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47.789</w:t>
            </w:r>
          </w:p>
        </w:tc>
        <w:tc>
          <w:tcPr>
            <w:tcW w:w="1024" w:type="dxa"/>
          </w:tcPr>
          <w:p w:rsidR="00930827" w:rsidRPr="00057E25" w:rsidRDefault="0093082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95.402</w:t>
            </w:r>
          </w:p>
        </w:tc>
        <w:tc>
          <w:tcPr>
            <w:tcW w:w="1276" w:type="dxa"/>
          </w:tcPr>
          <w:p w:rsidR="00930827" w:rsidRPr="00057E25" w:rsidRDefault="0093082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1.385.929</w:t>
            </w:r>
          </w:p>
        </w:tc>
      </w:tr>
      <w:tr w:rsidR="00930827" w:rsidRPr="00057E25" w:rsidTr="00930827">
        <w:tc>
          <w:tcPr>
            <w:tcW w:w="1016" w:type="dxa"/>
          </w:tcPr>
          <w:p w:rsidR="00930827" w:rsidRPr="00057E25" w:rsidRDefault="00930827" w:rsidP="00416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21396918"/>
            <w:r w:rsidRPr="00057E25">
              <w:rPr>
                <w:rFonts w:ascii="Times New Roman" w:hAnsi="Times New Roman" w:cs="Times New Roman"/>
                <w:sz w:val="20"/>
                <w:szCs w:val="20"/>
              </w:rPr>
              <w:t>Odnos</w:t>
            </w:r>
          </w:p>
        </w:tc>
        <w:tc>
          <w:tcPr>
            <w:tcW w:w="850" w:type="dxa"/>
          </w:tcPr>
          <w:p w:rsidR="00930827" w:rsidRPr="00057E25" w:rsidRDefault="0093082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-6.329</w:t>
            </w:r>
          </w:p>
        </w:tc>
        <w:tc>
          <w:tcPr>
            <w:tcW w:w="1003" w:type="dxa"/>
          </w:tcPr>
          <w:p w:rsidR="00930827" w:rsidRPr="00057E25" w:rsidRDefault="0093082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-229.436</w:t>
            </w:r>
          </w:p>
        </w:tc>
        <w:tc>
          <w:tcPr>
            <w:tcW w:w="995" w:type="dxa"/>
          </w:tcPr>
          <w:p w:rsidR="00930827" w:rsidRPr="00057E25" w:rsidRDefault="0093082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-171.272</w:t>
            </w:r>
          </w:p>
        </w:tc>
        <w:tc>
          <w:tcPr>
            <w:tcW w:w="1083" w:type="dxa"/>
          </w:tcPr>
          <w:p w:rsidR="00930827" w:rsidRPr="00057E25" w:rsidRDefault="0093082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-423.246</w:t>
            </w:r>
          </w:p>
        </w:tc>
        <w:tc>
          <w:tcPr>
            <w:tcW w:w="1020" w:type="dxa"/>
          </w:tcPr>
          <w:p w:rsidR="00930827" w:rsidRPr="00057E25" w:rsidRDefault="0093082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-117.411</w:t>
            </w:r>
          </w:p>
        </w:tc>
        <w:tc>
          <w:tcPr>
            <w:tcW w:w="1024" w:type="dxa"/>
          </w:tcPr>
          <w:p w:rsidR="00930827" w:rsidRPr="00057E25" w:rsidRDefault="0093082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-114.688</w:t>
            </w:r>
          </w:p>
        </w:tc>
        <w:tc>
          <w:tcPr>
            <w:tcW w:w="1276" w:type="dxa"/>
          </w:tcPr>
          <w:p w:rsidR="00930827" w:rsidRPr="00057E25" w:rsidRDefault="0093082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-1.062.381</w:t>
            </w:r>
          </w:p>
        </w:tc>
      </w:tr>
      <w:bookmarkEnd w:id="0"/>
    </w:tbl>
    <w:p w:rsidR="00DB145C" w:rsidRPr="00057E25" w:rsidRDefault="00DB145C" w:rsidP="00624C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pPr w:leftFromText="180" w:rightFromText="180" w:vertAnchor="text" w:horzAnchor="margin" w:tblpXSpec="center" w:tblpY="133"/>
        <w:tblW w:w="8193" w:type="dxa"/>
        <w:tblLook w:val="04A0" w:firstRow="1" w:lastRow="0" w:firstColumn="1" w:lastColumn="0" w:noHBand="0" w:noVBand="1"/>
      </w:tblPr>
      <w:tblGrid>
        <w:gridCol w:w="1129"/>
        <w:gridCol w:w="835"/>
        <w:gridCol w:w="1033"/>
        <w:gridCol w:w="984"/>
        <w:gridCol w:w="1016"/>
        <w:gridCol w:w="1070"/>
        <w:gridCol w:w="968"/>
        <w:gridCol w:w="1158"/>
      </w:tblGrid>
      <w:tr w:rsidR="00930827" w:rsidTr="00930827">
        <w:trPr>
          <w:gridAfter w:val="7"/>
          <w:wAfter w:w="7064" w:type="dxa"/>
          <w:trHeight w:val="276"/>
        </w:trPr>
        <w:tc>
          <w:tcPr>
            <w:tcW w:w="1129" w:type="dxa"/>
            <w:vMerge w:val="restart"/>
          </w:tcPr>
          <w:p w:rsidR="00930827" w:rsidRDefault="00930827" w:rsidP="0093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827" w:rsidTr="00930827">
        <w:tc>
          <w:tcPr>
            <w:tcW w:w="1129" w:type="dxa"/>
            <w:vMerge/>
          </w:tcPr>
          <w:p w:rsidR="00930827" w:rsidRDefault="00930827" w:rsidP="0093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930827" w:rsidRDefault="00930827" w:rsidP="0093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3" w:type="dxa"/>
          </w:tcPr>
          <w:p w:rsidR="00930827" w:rsidRDefault="00930827" w:rsidP="0093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4" w:type="dxa"/>
          </w:tcPr>
          <w:p w:rsidR="00930827" w:rsidRDefault="00930827" w:rsidP="0093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16" w:type="dxa"/>
          </w:tcPr>
          <w:p w:rsidR="00930827" w:rsidRDefault="00930827" w:rsidP="0093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70" w:type="dxa"/>
          </w:tcPr>
          <w:p w:rsidR="00930827" w:rsidRDefault="00930827" w:rsidP="0093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68" w:type="dxa"/>
          </w:tcPr>
          <w:p w:rsidR="00930827" w:rsidRDefault="00930827" w:rsidP="0093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58" w:type="dxa"/>
          </w:tcPr>
          <w:p w:rsidR="00930827" w:rsidRDefault="00930827" w:rsidP="0093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Ukupno </w:t>
            </w:r>
          </w:p>
        </w:tc>
      </w:tr>
      <w:tr w:rsidR="00930827" w:rsidTr="00930827">
        <w:tc>
          <w:tcPr>
            <w:tcW w:w="1129" w:type="dxa"/>
          </w:tcPr>
          <w:p w:rsidR="00930827" w:rsidRPr="00EC7143" w:rsidRDefault="00930827" w:rsidP="0093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143">
              <w:rPr>
                <w:rFonts w:ascii="Times New Roman" w:hAnsi="Times New Roman" w:cs="Times New Roman"/>
                <w:sz w:val="24"/>
                <w:szCs w:val="24"/>
              </w:rPr>
              <w:t>Donos</w:t>
            </w:r>
          </w:p>
        </w:tc>
        <w:tc>
          <w:tcPr>
            <w:tcW w:w="835" w:type="dxa"/>
          </w:tcPr>
          <w:p w:rsidR="00930827" w:rsidRPr="00057E25" w:rsidRDefault="00930827" w:rsidP="009308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6.329</w:t>
            </w:r>
          </w:p>
        </w:tc>
        <w:tc>
          <w:tcPr>
            <w:tcW w:w="1033" w:type="dxa"/>
          </w:tcPr>
          <w:p w:rsidR="00930827" w:rsidRPr="00057E25" w:rsidRDefault="00930827" w:rsidP="009308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229.436</w:t>
            </w:r>
          </w:p>
        </w:tc>
        <w:tc>
          <w:tcPr>
            <w:tcW w:w="984" w:type="dxa"/>
          </w:tcPr>
          <w:p w:rsidR="00930827" w:rsidRPr="00057E25" w:rsidRDefault="00930827" w:rsidP="009308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171.272</w:t>
            </w:r>
          </w:p>
        </w:tc>
        <w:tc>
          <w:tcPr>
            <w:tcW w:w="1016" w:type="dxa"/>
          </w:tcPr>
          <w:p w:rsidR="00930827" w:rsidRPr="00057E25" w:rsidRDefault="00930827" w:rsidP="009308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423.246</w:t>
            </w:r>
          </w:p>
        </w:tc>
        <w:tc>
          <w:tcPr>
            <w:tcW w:w="1070" w:type="dxa"/>
          </w:tcPr>
          <w:p w:rsidR="00930827" w:rsidRPr="00057E25" w:rsidRDefault="00930827" w:rsidP="009308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117.410</w:t>
            </w:r>
          </w:p>
        </w:tc>
        <w:tc>
          <w:tcPr>
            <w:tcW w:w="968" w:type="dxa"/>
          </w:tcPr>
          <w:p w:rsidR="00930827" w:rsidRPr="00057E25" w:rsidRDefault="00930827" w:rsidP="009308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114.688</w:t>
            </w:r>
          </w:p>
        </w:tc>
        <w:tc>
          <w:tcPr>
            <w:tcW w:w="1158" w:type="dxa"/>
          </w:tcPr>
          <w:p w:rsidR="00930827" w:rsidRPr="00057E25" w:rsidRDefault="00930827" w:rsidP="009308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1.062.381</w:t>
            </w:r>
          </w:p>
        </w:tc>
      </w:tr>
      <w:tr w:rsidR="00930827" w:rsidTr="00930827">
        <w:tc>
          <w:tcPr>
            <w:tcW w:w="1129" w:type="dxa"/>
          </w:tcPr>
          <w:p w:rsidR="00930827" w:rsidRPr="00EC7143" w:rsidRDefault="00930827" w:rsidP="0093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143">
              <w:rPr>
                <w:rFonts w:ascii="Times New Roman" w:hAnsi="Times New Roman" w:cs="Times New Roman"/>
                <w:sz w:val="24"/>
                <w:szCs w:val="24"/>
              </w:rPr>
              <w:t>Odnos</w:t>
            </w:r>
          </w:p>
        </w:tc>
        <w:tc>
          <w:tcPr>
            <w:tcW w:w="835" w:type="dxa"/>
          </w:tcPr>
          <w:p w:rsidR="00930827" w:rsidRPr="00057E25" w:rsidRDefault="00930827" w:rsidP="009308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-6.329</w:t>
            </w:r>
          </w:p>
        </w:tc>
        <w:tc>
          <w:tcPr>
            <w:tcW w:w="1033" w:type="dxa"/>
          </w:tcPr>
          <w:p w:rsidR="00930827" w:rsidRPr="00057E25" w:rsidRDefault="00930827" w:rsidP="009308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-157.246</w:t>
            </w:r>
          </w:p>
        </w:tc>
        <w:tc>
          <w:tcPr>
            <w:tcW w:w="984" w:type="dxa"/>
          </w:tcPr>
          <w:p w:rsidR="00930827" w:rsidRPr="00057E25" w:rsidRDefault="00930827" w:rsidP="00930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-144.137</w:t>
            </w:r>
          </w:p>
        </w:tc>
        <w:tc>
          <w:tcPr>
            <w:tcW w:w="1016" w:type="dxa"/>
          </w:tcPr>
          <w:p w:rsidR="00930827" w:rsidRPr="00057E25" w:rsidRDefault="00930827" w:rsidP="009308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-235.721</w:t>
            </w:r>
          </w:p>
        </w:tc>
        <w:tc>
          <w:tcPr>
            <w:tcW w:w="1070" w:type="dxa"/>
          </w:tcPr>
          <w:p w:rsidR="00930827" w:rsidRPr="00057E25" w:rsidRDefault="00930827" w:rsidP="00930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-107.254</w:t>
            </w:r>
          </w:p>
        </w:tc>
        <w:tc>
          <w:tcPr>
            <w:tcW w:w="968" w:type="dxa"/>
          </w:tcPr>
          <w:p w:rsidR="00930827" w:rsidRPr="00057E25" w:rsidRDefault="00930827" w:rsidP="009308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-67.922</w:t>
            </w:r>
          </w:p>
        </w:tc>
        <w:tc>
          <w:tcPr>
            <w:tcW w:w="1158" w:type="dxa"/>
          </w:tcPr>
          <w:p w:rsidR="00930827" w:rsidRPr="00057E25" w:rsidRDefault="00930827" w:rsidP="009308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-718.609</w:t>
            </w:r>
          </w:p>
        </w:tc>
      </w:tr>
    </w:tbl>
    <w:p w:rsidR="00DB145C" w:rsidRDefault="00DB145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8283" w:type="dxa"/>
        <w:tblInd w:w="385" w:type="dxa"/>
        <w:tblLayout w:type="fixed"/>
        <w:tblLook w:val="04A0" w:firstRow="1" w:lastRow="0" w:firstColumn="1" w:lastColumn="0" w:noHBand="0" w:noVBand="1"/>
      </w:tblPr>
      <w:tblGrid>
        <w:gridCol w:w="1275"/>
        <w:gridCol w:w="774"/>
        <w:gridCol w:w="989"/>
        <w:gridCol w:w="992"/>
        <w:gridCol w:w="993"/>
        <w:gridCol w:w="992"/>
        <w:gridCol w:w="1134"/>
        <w:gridCol w:w="1134"/>
      </w:tblGrid>
      <w:tr w:rsidR="00930827" w:rsidTr="00930827">
        <w:trPr>
          <w:gridAfter w:val="7"/>
          <w:wAfter w:w="7008" w:type="dxa"/>
          <w:trHeight w:val="276"/>
        </w:trPr>
        <w:tc>
          <w:tcPr>
            <w:tcW w:w="1275" w:type="dxa"/>
            <w:vMerge w:val="restart"/>
          </w:tcPr>
          <w:p w:rsidR="00930827" w:rsidRDefault="00930827" w:rsidP="003A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827" w:rsidTr="00930827">
        <w:tc>
          <w:tcPr>
            <w:tcW w:w="1275" w:type="dxa"/>
            <w:vMerge/>
          </w:tcPr>
          <w:p w:rsidR="00930827" w:rsidRDefault="00930827" w:rsidP="003A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930827" w:rsidRDefault="00930827" w:rsidP="003A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9" w:type="dxa"/>
          </w:tcPr>
          <w:p w:rsidR="00930827" w:rsidRDefault="00930827" w:rsidP="003A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930827" w:rsidRDefault="00930827" w:rsidP="003A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</w:tcPr>
          <w:p w:rsidR="00930827" w:rsidRDefault="00930827" w:rsidP="003A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930827" w:rsidRDefault="00930827" w:rsidP="003A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930827" w:rsidRDefault="00930827" w:rsidP="003A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930827" w:rsidRDefault="00930827" w:rsidP="003A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</w:tr>
      <w:tr w:rsidR="00930827" w:rsidTr="00930827">
        <w:tc>
          <w:tcPr>
            <w:tcW w:w="1275" w:type="dxa"/>
          </w:tcPr>
          <w:p w:rsidR="00930827" w:rsidRPr="00EC7143" w:rsidRDefault="00930827" w:rsidP="0005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143">
              <w:rPr>
                <w:rFonts w:ascii="Times New Roman" w:hAnsi="Times New Roman" w:cs="Times New Roman"/>
                <w:sz w:val="24"/>
                <w:szCs w:val="24"/>
              </w:rPr>
              <w:t>Donos</w:t>
            </w:r>
          </w:p>
        </w:tc>
        <w:tc>
          <w:tcPr>
            <w:tcW w:w="774" w:type="dxa"/>
          </w:tcPr>
          <w:p w:rsidR="00930827" w:rsidRPr="00057E25" w:rsidRDefault="0093082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6.329</w:t>
            </w:r>
          </w:p>
        </w:tc>
        <w:tc>
          <w:tcPr>
            <w:tcW w:w="989" w:type="dxa"/>
          </w:tcPr>
          <w:p w:rsidR="00930827" w:rsidRPr="00057E25" w:rsidRDefault="0093082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157.246</w:t>
            </w:r>
          </w:p>
        </w:tc>
        <w:tc>
          <w:tcPr>
            <w:tcW w:w="992" w:type="dxa"/>
          </w:tcPr>
          <w:p w:rsidR="00930827" w:rsidRPr="00057E25" w:rsidRDefault="0093082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144.137</w:t>
            </w:r>
          </w:p>
        </w:tc>
        <w:tc>
          <w:tcPr>
            <w:tcW w:w="993" w:type="dxa"/>
          </w:tcPr>
          <w:p w:rsidR="00930827" w:rsidRPr="00057E25" w:rsidRDefault="0093082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235.721</w:t>
            </w:r>
          </w:p>
        </w:tc>
        <w:tc>
          <w:tcPr>
            <w:tcW w:w="992" w:type="dxa"/>
          </w:tcPr>
          <w:p w:rsidR="00930827" w:rsidRPr="00057E25" w:rsidRDefault="0093082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107.254</w:t>
            </w:r>
          </w:p>
        </w:tc>
        <w:tc>
          <w:tcPr>
            <w:tcW w:w="1134" w:type="dxa"/>
          </w:tcPr>
          <w:p w:rsidR="00930827" w:rsidRPr="00057E25" w:rsidRDefault="0093082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67.922</w:t>
            </w:r>
          </w:p>
        </w:tc>
        <w:tc>
          <w:tcPr>
            <w:tcW w:w="1134" w:type="dxa"/>
          </w:tcPr>
          <w:p w:rsidR="00930827" w:rsidRPr="00057E25" w:rsidRDefault="00930827" w:rsidP="00A85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718.609</w:t>
            </w:r>
          </w:p>
        </w:tc>
      </w:tr>
      <w:tr w:rsidR="00930827" w:rsidTr="00930827">
        <w:tc>
          <w:tcPr>
            <w:tcW w:w="1275" w:type="dxa"/>
          </w:tcPr>
          <w:p w:rsidR="00930827" w:rsidRPr="00EC7143" w:rsidRDefault="00930827" w:rsidP="003A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143">
              <w:rPr>
                <w:rFonts w:ascii="Times New Roman" w:hAnsi="Times New Roman" w:cs="Times New Roman"/>
                <w:sz w:val="24"/>
                <w:szCs w:val="24"/>
              </w:rPr>
              <w:t>Odnos</w:t>
            </w:r>
          </w:p>
        </w:tc>
        <w:tc>
          <w:tcPr>
            <w:tcW w:w="774" w:type="dxa"/>
          </w:tcPr>
          <w:p w:rsidR="00930827" w:rsidRPr="00057E25" w:rsidRDefault="0093082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-6.329</w:t>
            </w:r>
          </w:p>
        </w:tc>
        <w:tc>
          <w:tcPr>
            <w:tcW w:w="989" w:type="dxa"/>
          </w:tcPr>
          <w:p w:rsidR="00930827" w:rsidRPr="00057E25" w:rsidRDefault="0093082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-116.126</w:t>
            </w:r>
          </w:p>
        </w:tc>
        <w:tc>
          <w:tcPr>
            <w:tcW w:w="992" w:type="dxa"/>
          </w:tcPr>
          <w:p w:rsidR="00930827" w:rsidRPr="00057E25" w:rsidRDefault="0093082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-102.219</w:t>
            </w:r>
          </w:p>
        </w:tc>
        <w:tc>
          <w:tcPr>
            <w:tcW w:w="993" w:type="dxa"/>
          </w:tcPr>
          <w:p w:rsidR="00930827" w:rsidRPr="00057E25" w:rsidRDefault="0093082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-265.896</w:t>
            </w:r>
          </w:p>
        </w:tc>
        <w:tc>
          <w:tcPr>
            <w:tcW w:w="992" w:type="dxa"/>
          </w:tcPr>
          <w:p w:rsidR="00930827" w:rsidRPr="00057E25" w:rsidRDefault="00930827" w:rsidP="00A85399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-96.654</w:t>
            </w:r>
          </w:p>
        </w:tc>
        <w:tc>
          <w:tcPr>
            <w:tcW w:w="1134" w:type="dxa"/>
          </w:tcPr>
          <w:p w:rsidR="00930827" w:rsidRPr="00057E25" w:rsidRDefault="00930827" w:rsidP="00A85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-71.156</w:t>
            </w:r>
          </w:p>
        </w:tc>
        <w:tc>
          <w:tcPr>
            <w:tcW w:w="1134" w:type="dxa"/>
          </w:tcPr>
          <w:p w:rsidR="00930827" w:rsidRPr="00057E25" w:rsidRDefault="00930827" w:rsidP="00001A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-658.380</w:t>
            </w:r>
          </w:p>
        </w:tc>
      </w:tr>
    </w:tbl>
    <w:p w:rsidR="0041694B" w:rsidRDefault="0041694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B7B" w:rsidRP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186B7B" w:rsidRDefault="00FB536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 w:rsidR="00186B7B">
        <w:rPr>
          <w:rFonts w:ascii="Times New Roman" w:hAnsi="Times New Roman" w:cs="Times New Roman"/>
          <w:sz w:val="24"/>
          <w:szCs w:val="24"/>
        </w:rPr>
        <w:t>anje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 ukupnih i dospjelih obveza na dan 31. prosinca prethodne godine i </w:t>
      </w:r>
      <w:r w:rsidR="00DD2586">
        <w:rPr>
          <w:rFonts w:ascii="Times New Roman" w:hAnsi="Times New Roman" w:cs="Times New Roman"/>
          <w:sz w:val="24"/>
          <w:szCs w:val="24"/>
        </w:rPr>
        <w:t>na dan 30. lipnja tekuće godine</w:t>
      </w:r>
      <w:r>
        <w:rPr>
          <w:rFonts w:ascii="Times New Roman" w:hAnsi="Times New Roman" w:cs="Times New Roman"/>
          <w:sz w:val="24"/>
          <w:szCs w:val="24"/>
        </w:rPr>
        <w:t xml:space="preserve"> izgleda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Tr="009D7CA0">
        <w:tc>
          <w:tcPr>
            <w:tcW w:w="1838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243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243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:rsidTr="009D7CA0">
        <w:tc>
          <w:tcPr>
            <w:tcW w:w="1838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D7CA0" w:rsidRDefault="005F66CE" w:rsidP="00597B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577.678</w:t>
            </w:r>
          </w:p>
        </w:tc>
        <w:tc>
          <w:tcPr>
            <w:tcW w:w="3680" w:type="dxa"/>
          </w:tcPr>
          <w:p w:rsidR="009D7CA0" w:rsidRDefault="005F66CE" w:rsidP="00597B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366.567</w:t>
            </w:r>
          </w:p>
        </w:tc>
      </w:tr>
      <w:tr w:rsidR="009D7CA0" w:rsidTr="009D7CA0">
        <w:tc>
          <w:tcPr>
            <w:tcW w:w="1838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Default="005F66CE" w:rsidP="00597B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35.061</w:t>
            </w:r>
          </w:p>
        </w:tc>
        <w:tc>
          <w:tcPr>
            <w:tcW w:w="3680" w:type="dxa"/>
          </w:tcPr>
          <w:p w:rsidR="009D7CA0" w:rsidRDefault="009D7CA0" w:rsidP="00597B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918" w:rsidRDefault="00A618BD" w:rsidP="00A618BD">
      <w:pPr>
        <w:tabs>
          <w:tab w:val="left" w:pos="141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618BD" w:rsidRDefault="00A618BD" w:rsidP="00A618BD">
      <w:pPr>
        <w:tabs>
          <w:tab w:val="left" w:pos="141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951918" w:rsidRDefault="00951918" w:rsidP="00951918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 Rijeci,</w:t>
      </w:r>
      <w:r w:rsidR="002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52CE">
        <w:rPr>
          <w:rFonts w:ascii="Times New Roman" w:hAnsi="Times New Roman" w:cs="Times New Roman"/>
          <w:color w:val="000000" w:themeColor="text1"/>
          <w:sz w:val="24"/>
          <w:szCs w:val="24"/>
        </w:rPr>
        <w:t>8. prosinc</w:t>
      </w:r>
      <w:r w:rsidR="00BA254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852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3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433E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Dekanica:</w:t>
      </w:r>
    </w:p>
    <w:p w:rsidR="00930827" w:rsidRDefault="00930827" w:rsidP="005F66CE">
      <w:pPr>
        <w:spacing w:before="120" w:after="120"/>
        <w:ind w:left="566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1918" w:rsidRPr="00F471E7" w:rsidRDefault="00951918" w:rsidP="005F66CE">
      <w:pPr>
        <w:spacing w:before="120" w:after="12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dr.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Ana Perić Hadžić</w:t>
      </w:r>
    </w:p>
    <w:sectPr w:rsidR="00951918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01ADC"/>
    <w:rsid w:val="00057E25"/>
    <w:rsid w:val="000A1A2E"/>
    <w:rsid w:val="000D0A1C"/>
    <w:rsid w:val="000E139D"/>
    <w:rsid w:val="00143083"/>
    <w:rsid w:val="00186B7B"/>
    <w:rsid w:val="002433ED"/>
    <w:rsid w:val="00245B1D"/>
    <w:rsid w:val="0029735D"/>
    <w:rsid w:val="00297F7A"/>
    <w:rsid w:val="002C15E8"/>
    <w:rsid w:val="003A22DB"/>
    <w:rsid w:val="003D2984"/>
    <w:rsid w:val="00407290"/>
    <w:rsid w:val="0041694B"/>
    <w:rsid w:val="00425E43"/>
    <w:rsid w:val="00466878"/>
    <w:rsid w:val="004A406D"/>
    <w:rsid w:val="005722A3"/>
    <w:rsid w:val="00596C4B"/>
    <w:rsid w:val="00597B1C"/>
    <w:rsid w:val="005B5F53"/>
    <w:rsid w:val="005C1418"/>
    <w:rsid w:val="005F66CE"/>
    <w:rsid w:val="00605080"/>
    <w:rsid w:val="00614C12"/>
    <w:rsid w:val="00624C16"/>
    <w:rsid w:val="0072334A"/>
    <w:rsid w:val="007852CE"/>
    <w:rsid w:val="007B6A4C"/>
    <w:rsid w:val="00886D68"/>
    <w:rsid w:val="008E69EE"/>
    <w:rsid w:val="009074C0"/>
    <w:rsid w:val="00930827"/>
    <w:rsid w:val="0094274B"/>
    <w:rsid w:val="00951918"/>
    <w:rsid w:val="00975BA7"/>
    <w:rsid w:val="009D7CA0"/>
    <w:rsid w:val="00A6013C"/>
    <w:rsid w:val="00A618BD"/>
    <w:rsid w:val="00A64D16"/>
    <w:rsid w:val="00A85399"/>
    <w:rsid w:val="00AC288F"/>
    <w:rsid w:val="00AE2812"/>
    <w:rsid w:val="00B4366D"/>
    <w:rsid w:val="00B4557E"/>
    <w:rsid w:val="00B7793B"/>
    <w:rsid w:val="00BA2549"/>
    <w:rsid w:val="00BF44C6"/>
    <w:rsid w:val="00CA12E2"/>
    <w:rsid w:val="00D019AB"/>
    <w:rsid w:val="00D47A20"/>
    <w:rsid w:val="00DB145C"/>
    <w:rsid w:val="00DD2586"/>
    <w:rsid w:val="00DF778D"/>
    <w:rsid w:val="00E34EA9"/>
    <w:rsid w:val="00E35379"/>
    <w:rsid w:val="00E57115"/>
    <w:rsid w:val="00E74D93"/>
    <w:rsid w:val="00EC7143"/>
    <w:rsid w:val="00F471E7"/>
    <w:rsid w:val="00F70550"/>
    <w:rsid w:val="00FB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F7FA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Vladimirka Telenta</cp:lastModifiedBy>
  <cp:revision>22</cp:revision>
  <cp:lastPrinted>2022-11-09T08:08:00Z</cp:lastPrinted>
  <dcterms:created xsi:type="dcterms:W3CDTF">2022-09-28T15:06:00Z</dcterms:created>
  <dcterms:modified xsi:type="dcterms:W3CDTF">2023-12-08T14:27:00Z</dcterms:modified>
</cp:coreProperties>
</file>